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76218" w14:textId="4FB752D6" w:rsidR="00E17765" w:rsidRPr="002F731A" w:rsidRDefault="004006AD" w:rsidP="0000259F">
      <w:pPr>
        <w:pStyle w:val="Cm"/>
        <w:jc w:val="both"/>
        <w:rPr>
          <w:sz w:val="48"/>
          <w:szCs w:val="48"/>
          <w:lang w:val="en-GB"/>
        </w:rPr>
      </w:pPr>
      <w:r w:rsidRPr="002F731A">
        <w:rPr>
          <w:sz w:val="48"/>
          <w:szCs w:val="48"/>
          <w:lang w:val="en-GB"/>
        </w:rPr>
        <w:t xml:space="preserve">Strategic concept for the National Health Strategy </w:t>
      </w:r>
    </w:p>
    <w:p w14:paraId="09DB121B" w14:textId="7B80A6B1" w:rsidR="00396E99" w:rsidRPr="002F731A" w:rsidRDefault="00396E99" w:rsidP="0000259F">
      <w:pPr>
        <w:jc w:val="both"/>
        <w:rPr>
          <w:lang w:val="en-GB"/>
        </w:rPr>
      </w:pPr>
    </w:p>
    <w:p w14:paraId="1187DDA6" w14:textId="77777777" w:rsidR="001A18C1" w:rsidRPr="002F731A" w:rsidRDefault="001A18C1" w:rsidP="0000259F">
      <w:pPr>
        <w:jc w:val="both"/>
        <w:rPr>
          <w:lang w:val="en-GB"/>
        </w:rPr>
      </w:pPr>
    </w:p>
    <w:p w14:paraId="74B5EB23" w14:textId="2D208CDA" w:rsidR="008135BB" w:rsidRPr="002F731A" w:rsidRDefault="008135BB" w:rsidP="0000259F">
      <w:pPr>
        <w:jc w:val="both"/>
        <w:rPr>
          <w:lang w:val="en-GB" w:bidi="en-GB"/>
        </w:rPr>
      </w:pPr>
      <w:r w:rsidRPr="002F731A">
        <w:rPr>
          <w:lang w:val="en-GB" w:bidi="en-GB"/>
        </w:rPr>
        <w:t xml:space="preserve">As the Government of Georgia has been committed to ensure quality and efficient services to the population, the National Health Strategy (NHS) sets a clear direction based on evidence-based policies and provides strategic directions for operational and implementation plans. The strategy development process ensures a systematic approach while it is fully aligned with the corresponding national legislation. The development of National Health Strategy is based on the </w:t>
      </w:r>
      <w:r w:rsidRPr="002F731A">
        <w:rPr>
          <w:i/>
          <w:iCs/>
          <w:lang w:val="en-GB" w:bidi="en-GB"/>
        </w:rPr>
        <w:t>Policy Planning, Monitoring and Evaluation Handbook</w:t>
      </w:r>
      <w:r w:rsidRPr="002F731A">
        <w:rPr>
          <w:lang w:val="en-GB" w:bidi="en-GB"/>
        </w:rPr>
        <w:t xml:space="preserve"> prepared by the Administration of the Government of Georgia and published in the </w:t>
      </w:r>
      <w:r w:rsidRPr="002F731A">
        <w:rPr>
          <w:i/>
          <w:iCs/>
          <w:lang w:val="en-GB" w:bidi="en-GB"/>
        </w:rPr>
        <w:t>Decree of the Government of Georgia No. 629 of 20 December 2019 on the approval of the rules of procedure for development, monitoring and evaluation of policy documents</w:t>
      </w:r>
      <w:r w:rsidRPr="002F731A">
        <w:rPr>
          <w:lang w:val="en-GB" w:bidi="en-GB"/>
        </w:rPr>
        <w:t xml:space="preserve">. </w:t>
      </w:r>
    </w:p>
    <w:p w14:paraId="71D82E0C" w14:textId="2113F997" w:rsidR="00FB3CBE" w:rsidRPr="002F731A" w:rsidRDefault="004006AD" w:rsidP="0000259F">
      <w:pPr>
        <w:jc w:val="both"/>
        <w:rPr>
          <w:b/>
          <w:bCs/>
          <w:lang w:val="en-GB" w:bidi="en-GB"/>
        </w:rPr>
      </w:pPr>
      <w:r w:rsidRPr="002F731A">
        <w:rPr>
          <w:b/>
          <w:bCs/>
          <w:lang w:val="en-GB" w:bidi="en-GB"/>
        </w:rPr>
        <w:t>The National Health Strategy is setting a direction for the health sector</w:t>
      </w:r>
      <w:r w:rsidR="00581DBC" w:rsidRPr="002F731A">
        <w:rPr>
          <w:b/>
          <w:bCs/>
          <w:lang w:val="en-GB" w:bidi="en-GB"/>
        </w:rPr>
        <w:t xml:space="preserve"> in Georgia</w:t>
      </w:r>
    </w:p>
    <w:p w14:paraId="4225E878" w14:textId="77777777" w:rsidR="00FB3CBE" w:rsidRPr="002F731A" w:rsidRDefault="004006AD" w:rsidP="0000259F">
      <w:pPr>
        <w:pStyle w:val="Listaszerbekezds"/>
        <w:numPr>
          <w:ilvl w:val="0"/>
          <w:numId w:val="5"/>
        </w:numPr>
        <w:ind w:left="714" w:hanging="357"/>
        <w:contextualSpacing w:val="0"/>
        <w:jc w:val="both"/>
        <w:rPr>
          <w:lang w:val="en-GB" w:bidi="en-GB"/>
        </w:rPr>
      </w:pPr>
      <w:r w:rsidRPr="002F731A">
        <w:rPr>
          <w:lang w:val="en-GB"/>
        </w:rPr>
        <w:t xml:space="preserve">The NHS </w:t>
      </w:r>
      <w:r w:rsidRPr="002F731A">
        <w:rPr>
          <w:lang w:val="en-GB" w:bidi="en-GB"/>
        </w:rPr>
        <w:t xml:space="preserve">identifies </w:t>
      </w:r>
      <w:r w:rsidRPr="002F731A">
        <w:rPr>
          <w:i/>
          <w:iCs/>
          <w:lang w:val="en-GB" w:bidi="en-GB"/>
        </w:rPr>
        <w:t>priorities</w:t>
      </w:r>
      <w:r w:rsidRPr="002F731A">
        <w:rPr>
          <w:lang w:val="en-GB" w:bidi="en-GB"/>
        </w:rPr>
        <w:t xml:space="preserve">, </w:t>
      </w:r>
      <w:r w:rsidRPr="002F731A">
        <w:rPr>
          <w:i/>
          <w:iCs/>
          <w:lang w:val="en-GB" w:bidi="en-GB"/>
        </w:rPr>
        <w:t>goals</w:t>
      </w:r>
      <w:r w:rsidRPr="002F731A">
        <w:rPr>
          <w:lang w:val="en-GB" w:bidi="en-GB"/>
        </w:rPr>
        <w:t xml:space="preserve">, and </w:t>
      </w:r>
      <w:r w:rsidRPr="002F731A">
        <w:rPr>
          <w:i/>
          <w:iCs/>
          <w:lang w:val="en-GB" w:bidi="en-GB"/>
        </w:rPr>
        <w:t>objectives</w:t>
      </w:r>
      <w:r w:rsidRPr="002F731A">
        <w:rPr>
          <w:lang w:val="en-GB" w:bidi="en-GB"/>
        </w:rPr>
        <w:t xml:space="preserve"> for addressing identified problems in health care system, and outlines approaches </w:t>
      </w:r>
      <w:r w:rsidR="006C2EAA" w:rsidRPr="002F731A">
        <w:rPr>
          <w:lang w:val="en-GB" w:bidi="en-GB"/>
        </w:rPr>
        <w:t xml:space="preserve">and interventions </w:t>
      </w:r>
      <w:r w:rsidRPr="002F731A">
        <w:rPr>
          <w:lang w:val="en-GB" w:bidi="en-GB"/>
        </w:rPr>
        <w:t xml:space="preserve">to the implementation of set goals and objectives. </w:t>
      </w:r>
    </w:p>
    <w:p w14:paraId="0EEB46A0" w14:textId="77777777" w:rsidR="00FB3CBE" w:rsidRPr="002F731A" w:rsidRDefault="004006AD" w:rsidP="0000259F">
      <w:pPr>
        <w:pStyle w:val="Listaszerbekezds"/>
        <w:numPr>
          <w:ilvl w:val="0"/>
          <w:numId w:val="5"/>
        </w:numPr>
        <w:ind w:left="714" w:hanging="357"/>
        <w:contextualSpacing w:val="0"/>
        <w:jc w:val="both"/>
        <w:rPr>
          <w:lang w:val="en-GB" w:bidi="en-GB"/>
        </w:rPr>
      </w:pPr>
      <w:r w:rsidRPr="002F731A">
        <w:rPr>
          <w:lang w:val="en-GB" w:bidi="en-GB"/>
        </w:rPr>
        <w:t xml:space="preserve">The strategy document determines performance </w:t>
      </w:r>
      <w:r w:rsidRPr="002F731A">
        <w:rPr>
          <w:i/>
          <w:iCs/>
          <w:lang w:val="en-GB" w:bidi="en-GB"/>
        </w:rPr>
        <w:t>indicators</w:t>
      </w:r>
      <w:r w:rsidRPr="002F731A">
        <w:rPr>
          <w:lang w:val="en-GB" w:bidi="en-GB"/>
        </w:rPr>
        <w:t xml:space="preserve"> to track progress. </w:t>
      </w:r>
    </w:p>
    <w:p w14:paraId="62B2DFC7" w14:textId="7ED0CCBF" w:rsidR="004006AD" w:rsidRPr="002F731A" w:rsidRDefault="004006AD" w:rsidP="0000259F">
      <w:pPr>
        <w:pStyle w:val="Listaszerbekezds"/>
        <w:numPr>
          <w:ilvl w:val="0"/>
          <w:numId w:val="5"/>
        </w:numPr>
        <w:ind w:left="714" w:hanging="357"/>
        <w:contextualSpacing w:val="0"/>
        <w:jc w:val="both"/>
        <w:rPr>
          <w:lang w:val="en-GB" w:bidi="en-GB"/>
        </w:rPr>
      </w:pPr>
      <w:r w:rsidRPr="002F731A">
        <w:rPr>
          <w:lang w:val="en-GB" w:bidi="en-GB"/>
        </w:rPr>
        <w:t xml:space="preserve">However, the strategic plan does not </w:t>
      </w:r>
      <w:r w:rsidR="006C2EAA" w:rsidRPr="002F731A">
        <w:rPr>
          <w:lang w:val="en-GB" w:bidi="en-GB"/>
        </w:rPr>
        <w:t xml:space="preserve">assign </w:t>
      </w:r>
      <w:r w:rsidRPr="002F731A">
        <w:rPr>
          <w:lang w:val="en-GB" w:bidi="en-GB"/>
        </w:rPr>
        <w:t>detailed tasks and activities to involved organisations, institutions, or programmes.</w:t>
      </w:r>
    </w:p>
    <w:p w14:paraId="04694ADC" w14:textId="3412D1BE" w:rsidR="006160E6" w:rsidRPr="002F731A" w:rsidRDefault="006C2EAA" w:rsidP="0000259F">
      <w:pPr>
        <w:jc w:val="both"/>
        <w:rPr>
          <w:b/>
          <w:bCs/>
          <w:lang w:val="en-GB" w:bidi="en-GB"/>
        </w:rPr>
      </w:pPr>
      <w:bookmarkStart w:id="0" w:name="_Hlk67574784"/>
      <w:r w:rsidRPr="002F731A">
        <w:rPr>
          <w:b/>
          <w:bCs/>
          <w:lang w:val="en-GB" w:bidi="en-GB"/>
        </w:rPr>
        <w:t>The NHS is built upon the analysis of the national policy and development frameworks</w:t>
      </w:r>
    </w:p>
    <w:bookmarkEnd w:id="0"/>
    <w:p w14:paraId="133689EE" w14:textId="77777777" w:rsidR="00FB3CBE" w:rsidRPr="002F731A" w:rsidRDefault="006C2EAA" w:rsidP="0000259F">
      <w:pPr>
        <w:pStyle w:val="Listaszerbekezds"/>
        <w:numPr>
          <w:ilvl w:val="0"/>
          <w:numId w:val="4"/>
        </w:numPr>
        <w:ind w:left="714" w:hanging="357"/>
        <w:contextualSpacing w:val="0"/>
        <w:jc w:val="both"/>
        <w:rPr>
          <w:lang w:val="en-GB" w:bidi="en-GB"/>
        </w:rPr>
      </w:pPr>
      <w:r w:rsidRPr="002F731A">
        <w:rPr>
          <w:lang w:val="en-GB" w:bidi="en-GB"/>
        </w:rPr>
        <w:t>T</w:t>
      </w:r>
      <w:r w:rsidR="00581DBC" w:rsidRPr="002F731A">
        <w:rPr>
          <w:lang w:val="en-GB" w:bidi="en-GB"/>
        </w:rPr>
        <w:t xml:space="preserve">he </w:t>
      </w:r>
      <w:r w:rsidR="00581DBC" w:rsidRPr="002F731A">
        <w:rPr>
          <w:i/>
          <w:iCs/>
          <w:lang w:val="en-GB" w:bidi="en-GB"/>
        </w:rPr>
        <w:t>2014-2020 State Concept of Healthcare System of Georgia for 'Universal Health Care and Quality Control for the Protection of Patients' Rights</w:t>
      </w:r>
      <w:r w:rsidR="00581DBC" w:rsidRPr="002F731A">
        <w:rPr>
          <w:lang w:val="en-GB" w:bidi="en-GB"/>
        </w:rPr>
        <w:t xml:space="preserve">  serves as a national policy framework. The </w:t>
      </w:r>
      <w:r w:rsidR="006160E6" w:rsidRPr="002F731A">
        <w:rPr>
          <w:lang w:val="en-GB" w:bidi="en-GB"/>
        </w:rPr>
        <w:t>C</w:t>
      </w:r>
      <w:r w:rsidR="00581DBC" w:rsidRPr="002F731A">
        <w:rPr>
          <w:lang w:val="en-GB" w:bidi="en-GB"/>
        </w:rPr>
        <w:t xml:space="preserve">oncept is aligned with the Health 2020 </w:t>
      </w:r>
      <w:r w:rsidRPr="002F731A">
        <w:rPr>
          <w:lang w:val="en-GB" w:bidi="en-GB"/>
        </w:rPr>
        <w:t xml:space="preserve">and its </w:t>
      </w:r>
      <w:r w:rsidR="00581DBC" w:rsidRPr="002F731A">
        <w:rPr>
          <w:lang w:val="en-GB" w:bidi="en-GB"/>
        </w:rPr>
        <w:t xml:space="preserve">strategic objectives aim at improving health for all and reducing health inequalities. </w:t>
      </w:r>
    </w:p>
    <w:p w14:paraId="62969D91" w14:textId="7EAE4C14" w:rsidR="006160E6" w:rsidRPr="002F731A" w:rsidRDefault="006160E6" w:rsidP="0000259F">
      <w:pPr>
        <w:pStyle w:val="Listaszerbekezds"/>
        <w:numPr>
          <w:ilvl w:val="0"/>
          <w:numId w:val="4"/>
        </w:numPr>
        <w:jc w:val="both"/>
        <w:rPr>
          <w:lang w:val="en-GB" w:bidi="en-GB"/>
        </w:rPr>
      </w:pPr>
      <w:r w:rsidRPr="002F731A">
        <w:rPr>
          <w:lang w:val="en-GB" w:bidi="en-GB"/>
        </w:rPr>
        <w:t xml:space="preserve">The </w:t>
      </w:r>
      <w:r w:rsidRPr="002F731A">
        <w:rPr>
          <w:i/>
          <w:iCs/>
          <w:lang w:val="en-GB" w:bidi="en-GB"/>
        </w:rPr>
        <w:t>Vision for developing the healthcare system in Georgia by 2030</w:t>
      </w:r>
      <w:r w:rsidRPr="002F731A">
        <w:rPr>
          <w:lang w:val="en-GB" w:bidi="en-GB"/>
        </w:rPr>
        <w:t xml:space="preserve">, prepared by the Healthcare and Social Issues Committee of the Parliament of Georgia, has been built upon the fundamental right to health by means of the efficient health care system and that every citizen of Georgia can afford quality health care services and products without facing financial hardship. </w:t>
      </w:r>
    </w:p>
    <w:p w14:paraId="396A81BE" w14:textId="4E78F519" w:rsidR="005E3842" w:rsidRPr="002F731A" w:rsidRDefault="005E3842" w:rsidP="0000259F">
      <w:pPr>
        <w:jc w:val="both"/>
        <w:rPr>
          <w:b/>
          <w:bCs/>
          <w:lang w:val="en-GB" w:bidi="en-GB"/>
        </w:rPr>
      </w:pPr>
      <w:r w:rsidRPr="002F731A">
        <w:rPr>
          <w:b/>
          <w:bCs/>
          <w:lang w:val="en-GB" w:bidi="en-GB"/>
        </w:rPr>
        <w:t>In addition, the NHS is built upon the analysis of the international policy and development frameworks</w:t>
      </w:r>
    </w:p>
    <w:p w14:paraId="3F8A9072" w14:textId="452432FB" w:rsidR="006160E6" w:rsidRPr="002F731A" w:rsidRDefault="006160E6" w:rsidP="0000259F">
      <w:pPr>
        <w:pStyle w:val="Listaszerbekezds"/>
        <w:numPr>
          <w:ilvl w:val="0"/>
          <w:numId w:val="4"/>
        </w:numPr>
        <w:ind w:left="714" w:hanging="357"/>
        <w:contextualSpacing w:val="0"/>
        <w:jc w:val="both"/>
        <w:rPr>
          <w:lang w:val="en-GB" w:bidi="en-GB"/>
        </w:rPr>
      </w:pPr>
      <w:r w:rsidRPr="002F731A">
        <w:rPr>
          <w:lang w:val="en-GB" w:bidi="en-GB"/>
        </w:rPr>
        <w:t xml:space="preserve">Georgia is committed to implementing the </w:t>
      </w:r>
      <w:r w:rsidRPr="002F731A">
        <w:rPr>
          <w:i/>
          <w:iCs/>
          <w:lang w:val="en-GB" w:bidi="en-GB"/>
        </w:rPr>
        <w:t>2030 Agenda for Sustainable Development</w:t>
      </w:r>
      <w:r w:rsidRPr="002F731A">
        <w:rPr>
          <w:lang w:val="en-GB" w:bidi="en-GB"/>
        </w:rPr>
        <w:t xml:space="preserve"> and its all 17 Sustainable Development Goals (SDGs). </w:t>
      </w:r>
      <w:r w:rsidR="00D20E34" w:rsidRPr="002F731A">
        <w:rPr>
          <w:i/>
          <w:iCs/>
          <w:lang w:val="en-GB" w:bidi="en-US"/>
        </w:rPr>
        <w:t>SDG 3</w:t>
      </w:r>
      <w:r w:rsidR="00D20E34" w:rsidRPr="002F731A">
        <w:rPr>
          <w:lang w:val="en-GB" w:bidi="en-US"/>
        </w:rPr>
        <w:t xml:space="preserve"> is exclusively dedicated to health, with an aspiring goal to “ensure healthy lives and promote wellbeing for all at all ages”. </w:t>
      </w:r>
      <w:r w:rsidRPr="002F731A">
        <w:rPr>
          <w:lang w:val="en-GB" w:bidi="en-GB"/>
        </w:rPr>
        <w:t xml:space="preserve">The Government’s policies and priorities are well-aligned to the SDGs, making them a very solid basis of the country’s reform agenda. Quality of and accessibility to healthcare and social services are key elements for sustainable development of the society. Georgia, in line with the pledge to “Leave No One Behind”, has introduced Universal Health Care (UHC) program enabling </w:t>
      </w:r>
      <w:r w:rsidR="00D20E34" w:rsidRPr="002F731A">
        <w:rPr>
          <w:lang w:val="en-GB" w:bidi="en-US"/>
        </w:rPr>
        <w:t xml:space="preserve">equitable access to affordable, safe, cost effective and quality medicine and health technologies. </w:t>
      </w:r>
      <w:r w:rsidRPr="002F731A">
        <w:rPr>
          <w:lang w:val="en-GB" w:bidi="en-GB"/>
        </w:rPr>
        <w:t>The proportion of total government spending on essential healthcare services has increased</w:t>
      </w:r>
      <w:r w:rsidR="00D20E34" w:rsidRPr="002F731A">
        <w:rPr>
          <w:lang w:val="en-GB" w:bidi="en-GB"/>
        </w:rPr>
        <w:t xml:space="preserve"> </w:t>
      </w:r>
      <w:r w:rsidR="00D20E34" w:rsidRPr="002F731A">
        <w:rPr>
          <w:lang w:val="en-GB" w:bidi="en-US"/>
        </w:rPr>
        <w:t>to accelerate progress towards SDG 3</w:t>
      </w:r>
      <w:r w:rsidRPr="002F731A">
        <w:rPr>
          <w:lang w:val="en-GB" w:bidi="en-GB"/>
        </w:rPr>
        <w:t>.</w:t>
      </w:r>
    </w:p>
    <w:p w14:paraId="20E9C337" w14:textId="7131EC7B" w:rsidR="006160E6" w:rsidRPr="002F731A" w:rsidRDefault="006160E6" w:rsidP="0000259F">
      <w:pPr>
        <w:pStyle w:val="Listaszerbekezds"/>
        <w:numPr>
          <w:ilvl w:val="0"/>
          <w:numId w:val="4"/>
        </w:numPr>
        <w:ind w:left="714" w:hanging="357"/>
        <w:contextualSpacing w:val="0"/>
        <w:jc w:val="both"/>
        <w:rPr>
          <w:lang w:val="en-GB" w:bidi="en-GB"/>
        </w:rPr>
      </w:pPr>
      <w:r w:rsidRPr="002F731A">
        <w:rPr>
          <w:i/>
          <w:iCs/>
          <w:lang w:val="en-GB" w:bidi="en-GB"/>
        </w:rPr>
        <w:lastRenderedPageBreak/>
        <w:t>Health 2020</w:t>
      </w:r>
      <w:r w:rsidRPr="002F731A">
        <w:rPr>
          <w:lang w:val="en-GB" w:bidi="en-GB"/>
        </w:rPr>
        <w:t>, the common policy framework of WHO European Region agreed in 2012, aims to significantly improve health status and well-being of population, reduce health inequalities, strengthen public health,  and ensure that people-centred health systems are universal, sustainable, equitable and of high quality. The Health 2020 policy is built around four priority areas for policy action: investing in health through the lifecycle and empowering people, tackling the Region’s major health challenges: noncommunicable and communicable diseases, strengthening the health systems, public health capacity and emergency preparedness, surveillance and response, creating resilient communities and supportive environment for health of population.</w:t>
      </w:r>
    </w:p>
    <w:p w14:paraId="2170AC11" w14:textId="77777777" w:rsidR="006665C8" w:rsidRPr="002F731A" w:rsidRDefault="00FB3CBE" w:rsidP="0000259F">
      <w:pPr>
        <w:pStyle w:val="Listaszerbekezds"/>
        <w:numPr>
          <w:ilvl w:val="0"/>
          <w:numId w:val="4"/>
        </w:numPr>
        <w:ind w:left="714" w:hanging="357"/>
        <w:contextualSpacing w:val="0"/>
        <w:jc w:val="both"/>
        <w:rPr>
          <w:lang w:val="en-GB" w:bidi="en-GB"/>
        </w:rPr>
      </w:pPr>
      <w:r w:rsidRPr="002F731A">
        <w:rPr>
          <w:lang w:val="en-GB" w:bidi="en-GB"/>
        </w:rPr>
        <w:t>In t</w:t>
      </w:r>
      <w:r w:rsidR="00581DBC" w:rsidRPr="002F731A">
        <w:rPr>
          <w:lang w:val="en-GB" w:bidi="en-GB"/>
        </w:rPr>
        <w:t xml:space="preserve">he </w:t>
      </w:r>
      <w:r w:rsidR="00581DBC" w:rsidRPr="002F731A">
        <w:rPr>
          <w:i/>
          <w:iCs/>
          <w:lang w:val="en-GB" w:bidi="en-GB"/>
        </w:rPr>
        <w:t>Association Agreement between the European Union and Georgia</w:t>
      </w:r>
      <w:r w:rsidR="00581DBC" w:rsidRPr="002F731A">
        <w:rPr>
          <w:vertAlign w:val="superscript"/>
          <w:lang w:val="en-GB" w:bidi="en-GB"/>
        </w:rPr>
        <w:footnoteReference w:id="1"/>
      </w:r>
      <w:r w:rsidR="00581DBC" w:rsidRPr="002F731A">
        <w:rPr>
          <w:lang w:val="en-GB" w:bidi="en-GB"/>
        </w:rPr>
        <w:t xml:space="preserve">, </w:t>
      </w:r>
      <w:r w:rsidRPr="002F731A">
        <w:rPr>
          <w:lang w:val="en-GB" w:bidi="en-GB"/>
        </w:rPr>
        <w:t xml:space="preserve">the parties agree </w:t>
      </w:r>
    </w:p>
    <w:p w14:paraId="772301D5" w14:textId="77777777" w:rsidR="006665C8" w:rsidRPr="002F731A" w:rsidRDefault="00581DBC" w:rsidP="0000259F">
      <w:pPr>
        <w:pStyle w:val="Listaszerbekezds"/>
        <w:numPr>
          <w:ilvl w:val="1"/>
          <w:numId w:val="4"/>
        </w:numPr>
        <w:contextualSpacing w:val="0"/>
        <w:jc w:val="both"/>
        <w:rPr>
          <w:lang w:val="en-GB" w:bidi="en-GB"/>
        </w:rPr>
      </w:pPr>
      <w:r w:rsidRPr="002F731A">
        <w:rPr>
          <w:lang w:val="en-GB" w:bidi="en-GB"/>
        </w:rPr>
        <w:t xml:space="preserve">to improve the level of </w:t>
      </w:r>
      <w:r w:rsidRPr="002F731A">
        <w:rPr>
          <w:i/>
          <w:iCs/>
          <w:lang w:val="en-GB" w:bidi="en-GB"/>
        </w:rPr>
        <w:t>public health safety</w:t>
      </w:r>
      <w:r w:rsidRPr="002F731A">
        <w:rPr>
          <w:lang w:val="en-GB" w:bidi="en-GB"/>
        </w:rPr>
        <w:t xml:space="preserve"> and </w:t>
      </w:r>
      <w:r w:rsidRPr="002F731A">
        <w:rPr>
          <w:i/>
          <w:iCs/>
          <w:lang w:val="en-GB" w:bidi="en-GB"/>
        </w:rPr>
        <w:t>protection of human health</w:t>
      </w:r>
      <w:r w:rsidRPr="002F731A">
        <w:rPr>
          <w:lang w:val="en-GB" w:bidi="en-GB"/>
        </w:rPr>
        <w:t xml:space="preserve"> as an essential element for sustainable development and economic growth</w:t>
      </w:r>
      <w:r w:rsidR="00FB3CBE" w:rsidRPr="002F731A">
        <w:rPr>
          <w:lang w:val="en-GB" w:bidi="en-GB"/>
        </w:rPr>
        <w:t xml:space="preserve"> (</w:t>
      </w:r>
      <w:r w:rsidR="00FB3CBE" w:rsidRPr="002F731A">
        <w:rPr>
          <w:i/>
          <w:iCs/>
          <w:lang w:val="en-GB" w:bidi="en-GB"/>
        </w:rPr>
        <w:t>Preamble</w:t>
      </w:r>
      <w:r w:rsidR="00FB3CBE" w:rsidRPr="002F731A">
        <w:rPr>
          <w:lang w:val="en-GB" w:bidi="en-GB"/>
        </w:rPr>
        <w:t xml:space="preserve">); </w:t>
      </w:r>
    </w:p>
    <w:p w14:paraId="46BD4BCE" w14:textId="77777777" w:rsidR="006665C8" w:rsidRPr="002F731A" w:rsidRDefault="00581DBC" w:rsidP="0000259F">
      <w:pPr>
        <w:pStyle w:val="Listaszerbekezds"/>
        <w:numPr>
          <w:ilvl w:val="1"/>
          <w:numId w:val="4"/>
        </w:numPr>
        <w:contextualSpacing w:val="0"/>
        <w:jc w:val="both"/>
        <w:rPr>
          <w:lang w:val="en-GB" w:bidi="en-GB"/>
        </w:rPr>
      </w:pPr>
      <w:r w:rsidRPr="002F731A">
        <w:rPr>
          <w:lang w:val="en-GB" w:bidi="en-GB"/>
        </w:rPr>
        <w:t xml:space="preserve">to cooperate and actively promote </w:t>
      </w:r>
      <w:r w:rsidRPr="002F731A">
        <w:rPr>
          <w:i/>
          <w:iCs/>
          <w:lang w:val="en-GB" w:bidi="en-GB"/>
        </w:rPr>
        <w:t>awareness and education</w:t>
      </w:r>
      <w:r w:rsidRPr="002F731A">
        <w:rPr>
          <w:lang w:val="en-GB" w:bidi="en-GB"/>
        </w:rPr>
        <w:t xml:space="preserve"> of the general public, including the risk to health and safety</w:t>
      </w:r>
      <w:r w:rsidR="00FB3CBE" w:rsidRPr="002F731A">
        <w:rPr>
          <w:lang w:val="en-GB" w:bidi="en-GB"/>
        </w:rPr>
        <w:t xml:space="preserve"> (</w:t>
      </w:r>
      <w:r w:rsidR="00FB3CBE" w:rsidRPr="002F731A">
        <w:rPr>
          <w:i/>
          <w:iCs/>
          <w:lang w:val="en-GB" w:bidi="en-GB"/>
        </w:rPr>
        <w:t>Article 202</w:t>
      </w:r>
      <w:r w:rsidR="00FB3CBE" w:rsidRPr="002F731A">
        <w:rPr>
          <w:lang w:val="en-GB" w:bidi="en-GB"/>
        </w:rPr>
        <w:t xml:space="preserve">); </w:t>
      </w:r>
    </w:p>
    <w:p w14:paraId="39EF7BA5" w14:textId="77777777" w:rsidR="006665C8" w:rsidRPr="002F731A" w:rsidRDefault="00FB3CBE" w:rsidP="0000259F">
      <w:pPr>
        <w:pStyle w:val="Listaszerbekezds"/>
        <w:numPr>
          <w:ilvl w:val="1"/>
          <w:numId w:val="4"/>
        </w:numPr>
        <w:contextualSpacing w:val="0"/>
        <w:jc w:val="both"/>
        <w:rPr>
          <w:lang w:val="en-GB" w:bidi="en-GB"/>
        </w:rPr>
      </w:pPr>
      <w:r w:rsidRPr="002F731A">
        <w:rPr>
          <w:lang w:val="en-GB" w:bidi="en-GB"/>
        </w:rPr>
        <w:t xml:space="preserve">to </w:t>
      </w:r>
      <w:r w:rsidR="00581DBC" w:rsidRPr="002F731A">
        <w:rPr>
          <w:lang w:val="en-GB" w:bidi="en-GB"/>
        </w:rPr>
        <w:t>develop their cooperation and gradual</w:t>
      </w:r>
      <w:r w:rsidRPr="002F731A">
        <w:rPr>
          <w:lang w:val="en-GB" w:bidi="en-GB"/>
        </w:rPr>
        <w:t>ly</w:t>
      </w:r>
      <w:r w:rsidR="00581DBC" w:rsidRPr="002F731A">
        <w:rPr>
          <w:lang w:val="en-GB" w:bidi="en-GB"/>
        </w:rPr>
        <w:t xml:space="preserve"> approximat</w:t>
      </w:r>
      <w:r w:rsidRPr="002F731A">
        <w:rPr>
          <w:lang w:val="en-GB" w:bidi="en-GB"/>
        </w:rPr>
        <w:t>e</w:t>
      </w:r>
      <w:r w:rsidR="00581DBC" w:rsidRPr="002F731A">
        <w:rPr>
          <w:lang w:val="en-GB" w:bidi="en-GB"/>
        </w:rPr>
        <w:t xml:space="preserve"> </w:t>
      </w:r>
      <w:r w:rsidR="00581DBC" w:rsidRPr="002F731A">
        <w:rPr>
          <w:i/>
          <w:iCs/>
          <w:lang w:val="en-GB" w:bidi="en-GB"/>
        </w:rPr>
        <w:t>excise rates on tobacco products</w:t>
      </w:r>
      <w:r w:rsidR="00581DBC" w:rsidRPr="002F731A">
        <w:rPr>
          <w:lang w:val="en-GB" w:bidi="en-GB"/>
        </w:rPr>
        <w:t>, taking into account the constraints of the regional context</w:t>
      </w:r>
      <w:r w:rsidRPr="002F731A">
        <w:rPr>
          <w:lang w:val="en-GB" w:bidi="en-GB"/>
        </w:rPr>
        <w:t xml:space="preserve"> </w:t>
      </w:r>
      <w:r w:rsidR="00581DBC" w:rsidRPr="002F731A">
        <w:rPr>
          <w:lang w:val="en-GB" w:bidi="en-GB"/>
        </w:rPr>
        <w:t>and in line with the World Health Organisation Framework Convention on Tobacco Control</w:t>
      </w:r>
      <w:r w:rsidRPr="002F731A">
        <w:rPr>
          <w:lang w:val="en-GB" w:bidi="en-GB"/>
        </w:rPr>
        <w:t xml:space="preserve"> (</w:t>
      </w:r>
      <w:r w:rsidRPr="002F731A">
        <w:rPr>
          <w:i/>
          <w:iCs/>
          <w:lang w:val="en-GB" w:bidi="en-GB"/>
        </w:rPr>
        <w:t>Article 283</w:t>
      </w:r>
      <w:r w:rsidRPr="002F731A">
        <w:rPr>
          <w:lang w:val="en-GB" w:bidi="en-GB"/>
        </w:rPr>
        <w:t xml:space="preserve">); </w:t>
      </w:r>
    </w:p>
    <w:p w14:paraId="1C7998D2" w14:textId="77777777" w:rsidR="006665C8" w:rsidRPr="002F731A" w:rsidRDefault="00FB3CBE" w:rsidP="0000259F">
      <w:pPr>
        <w:pStyle w:val="Listaszerbekezds"/>
        <w:numPr>
          <w:ilvl w:val="1"/>
          <w:numId w:val="4"/>
        </w:numPr>
        <w:contextualSpacing w:val="0"/>
        <w:jc w:val="both"/>
        <w:rPr>
          <w:lang w:val="en-GB" w:bidi="en-GB"/>
        </w:rPr>
      </w:pPr>
      <w:r w:rsidRPr="002F731A">
        <w:rPr>
          <w:lang w:val="en-GB" w:bidi="en-GB"/>
        </w:rPr>
        <w:t>to</w:t>
      </w:r>
      <w:r w:rsidR="00581DBC" w:rsidRPr="002F731A">
        <w:rPr>
          <w:lang w:val="en-GB" w:bidi="en-GB"/>
        </w:rPr>
        <w:t xml:space="preserve"> develop and strengthen their cooperation on </w:t>
      </w:r>
      <w:r w:rsidR="00581DBC" w:rsidRPr="002F731A">
        <w:rPr>
          <w:i/>
          <w:iCs/>
          <w:lang w:val="en-GB" w:bidi="en-GB"/>
        </w:rPr>
        <w:t>environmental issues</w:t>
      </w:r>
      <w:r w:rsidRPr="002F731A">
        <w:rPr>
          <w:i/>
          <w:iCs/>
          <w:lang w:val="en-GB" w:bidi="en-GB"/>
        </w:rPr>
        <w:t xml:space="preserve"> </w:t>
      </w:r>
      <w:r w:rsidR="006665C8" w:rsidRPr="002F731A">
        <w:rPr>
          <w:i/>
          <w:iCs/>
          <w:lang w:val="en-GB" w:bidi="en-GB"/>
        </w:rPr>
        <w:t xml:space="preserve">and </w:t>
      </w:r>
      <w:r w:rsidR="00581DBC" w:rsidRPr="002F731A">
        <w:rPr>
          <w:i/>
          <w:iCs/>
          <w:lang w:val="en-GB" w:bidi="en-GB"/>
        </w:rPr>
        <w:t>protecting human health</w:t>
      </w:r>
      <w:r w:rsidR="006665C8" w:rsidRPr="002F731A">
        <w:rPr>
          <w:i/>
          <w:iCs/>
          <w:lang w:val="en-GB" w:bidi="en-GB"/>
        </w:rPr>
        <w:t xml:space="preserve"> </w:t>
      </w:r>
      <w:r w:rsidR="006665C8" w:rsidRPr="002F731A">
        <w:rPr>
          <w:lang w:val="en-GB" w:bidi="en-GB"/>
        </w:rPr>
        <w:t>(</w:t>
      </w:r>
      <w:r w:rsidR="006665C8" w:rsidRPr="002F731A">
        <w:rPr>
          <w:i/>
          <w:iCs/>
          <w:lang w:val="en-GB" w:bidi="en-GB"/>
        </w:rPr>
        <w:t>Article 301</w:t>
      </w:r>
      <w:r w:rsidR="006665C8" w:rsidRPr="002F731A">
        <w:rPr>
          <w:lang w:val="en-GB" w:bidi="en-GB"/>
        </w:rPr>
        <w:t xml:space="preserve">); </w:t>
      </w:r>
    </w:p>
    <w:p w14:paraId="13BDAB8E" w14:textId="77777777" w:rsidR="006665C8" w:rsidRPr="002F731A" w:rsidRDefault="006665C8" w:rsidP="0000259F">
      <w:pPr>
        <w:pStyle w:val="Listaszerbekezds"/>
        <w:numPr>
          <w:ilvl w:val="1"/>
          <w:numId w:val="4"/>
        </w:numPr>
        <w:contextualSpacing w:val="0"/>
        <w:jc w:val="both"/>
        <w:rPr>
          <w:lang w:val="en-GB" w:bidi="en-GB"/>
        </w:rPr>
      </w:pPr>
      <w:r w:rsidRPr="002F731A">
        <w:rPr>
          <w:lang w:val="en-GB" w:bidi="en-GB"/>
        </w:rPr>
        <w:t>to</w:t>
      </w:r>
      <w:r w:rsidR="00581DBC" w:rsidRPr="002F731A">
        <w:rPr>
          <w:lang w:val="en-GB" w:bidi="en-GB"/>
        </w:rPr>
        <w:t xml:space="preserve"> strengthen dialogue and cooperation on </w:t>
      </w:r>
      <w:r w:rsidR="00581DBC" w:rsidRPr="002F731A">
        <w:rPr>
          <w:i/>
          <w:iCs/>
          <w:lang w:val="en-GB" w:bidi="en-GB"/>
        </w:rPr>
        <w:t>health and safety at work</w:t>
      </w:r>
      <w:r w:rsidR="00581DBC" w:rsidRPr="002F731A">
        <w:rPr>
          <w:lang w:val="en-GB" w:bidi="en-GB"/>
        </w:rPr>
        <w:t xml:space="preserve">, </w:t>
      </w:r>
      <w:r w:rsidR="00581DBC" w:rsidRPr="002F731A">
        <w:rPr>
          <w:i/>
          <w:iCs/>
          <w:lang w:val="en-GB" w:bidi="en-GB"/>
        </w:rPr>
        <w:t>social dialogue</w:t>
      </w:r>
      <w:r w:rsidR="00581DBC" w:rsidRPr="002F731A">
        <w:rPr>
          <w:lang w:val="en-GB" w:bidi="en-GB"/>
        </w:rPr>
        <w:t xml:space="preserve">, </w:t>
      </w:r>
      <w:r w:rsidR="00581DBC" w:rsidRPr="002F731A">
        <w:rPr>
          <w:i/>
          <w:iCs/>
          <w:lang w:val="en-GB" w:bidi="en-GB"/>
        </w:rPr>
        <w:t>social protection</w:t>
      </w:r>
      <w:r w:rsidR="00581DBC" w:rsidRPr="002F731A">
        <w:rPr>
          <w:lang w:val="en-GB" w:bidi="en-GB"/>
        </w:rPr>
        <w:t xml:space="preserve">, </w:t>
      </w:r>
      <w:r w:rsidR="00581DBC" w:rsidRPr="002F731A">
        <w:rPr>
          <w:i/>
          <w:iCs/>
          <w:lang w:val="en-GB" w:bidi="en-GB"/>
        </w:rPr>
        <w:t>social inclusion</w:t>
      </w:r>
      <w:r w:rsidR="00581DBC" w:rsidRPr="002F731A">
        <w:rPr>
          <w:lang w:val="en-GB" w:bidi="en-GB"/>
        </w:rPr>
        <w:t xml:space="preserve">, </w:t>
      </w:r>
      <w:r w:rsidR="00581DBC" w:rsidRPr="002F731A">
        <w:rPr>
          <w:i/>
          <w:iCs/>
          <w:lang w:val="en-GB" w:bidi="en-GB"/>
        </w:rPr>
        <w:t>gender equality</w:t>
      </w:r>
      <w:r w:rsidR="00581DBC" w:rsidRPr="002F731A">
        <w:rPr>
          <w:lang w:val="en-GB" w:bidi="en-GB"/>
        </w:rPr>
        <w:t xml:space="preserve">, and corporate </w:t>
      </w:r>
      <w:r w:rsidR="00581DBC" w:rsidRPr="002F731A">
        <w:rPr>
          <w:i/>
          <w:iCs/>
          <w:lang w:val="en-GB" w:bidi="en-GB"/>
        </w:rPr>
        <w:t>social responsibility</w:t>
      </w:r>
      <w:r w:rsidR="00581DBC" w:rsidRPr="002F731A">
        <w:rPr>
          <w:lang w:val="en-GB" w:bidi="en-GB"/>
        </w:rPr>
        <w:t xml:space="preserve"> and thereby contribute to the promotion of </w:t>
      </w:r>
      <w:r w:rsidR="00581DBC" w:rsidRPr="002F731A">
        <w:rPr>
          <w:i/>
          <w:iCs/>
          <w:lang w:val="en-GB" w:bidi="en-GB"/>
        </w:rPr>
        <w:t>poverty reduction</w:t>
      </w:r>
      <w:r w:rsidR="00581DBC" w:rsidRPr="002F731A">
        <w:rPr>
          <w:lang w:val="en-GB" w:bidi="en-GB"/>
        </w:rPr>
        <w:t xml:space="preserve">, enhanced </w:t>
      </w:r>
      <w:r w:rsidR="00581DBC" w:rsidRPr="002F731A">
        <w:rPr>
          <w:i/>
          <w:iCs/>
          <w:lang w:val="en-GB" w:bidi="en-GB"/>
        </w:rPr>
        <w:t>social cohesion</w:t>
      </w:r>
      <w:r w:rsidR="00581DBC" w:rsidRPr="002F731A">
        <w:rPr>
          <w:lang w:val="en-GB" w:bidi="en-GB"/>
        </w:rPr>
        <w:t xml:space="preserve">, sustainable development and improved </w:t>
      </w:r>
      <w:r w:rsidR="00581DBC" w:rsidRPr="002F731A">
        <w:rPr>
          <w:i/>
          <w:iCs/>
          <w:lang w:val="en-GB" w:bidi="en-GB"/>
        </w:rPr>
        <w:t>quality of life</w:t>
      </w:r>
      <w:r w:rsidRPr="002F731A">
        <w:rPr>
          <w:lang w:val="en-GB" w:bidi="en-GB"/>
        </w:rPr>
        <w:t xml:space="preserve"> (</w:t>
      </w:r>
      <w:r w:rsidRPr="002F731A">
        <w:rPr>
          <w:i/>
          <w:iCs/>
          <w:lang w:val="en-GB" w:bidi="en-GB"/>
        </w:rPr>
        <w:t>Article 348</w:t>
      </w:r>
      <w:r w:rsidRPr="002F731A">
        <w:rPr>
          <w:lang w:val="en-GB" w:bidi="en-GB"/>
        </w:rPr>
        <w:t xml:space="preserve">); </w:t>
      </w:r>
    </w:p>
    <w:p w14:paraId="7B122213" w14:textId="415C6E50" w:rsidR="00581DBC" w:rsidRPr="002F731A" w:rsidRDefault="006665C8" w:rsidP="0000259F">
      <w:pPr>
        <w:pStyle w:val="Listaszerbekezds"/>
        <w:numPr>
          <w:ilvl w:val="1"/>
          <w:numId w:val="4"/>
        </w:numPr>
        <w:ind w:left="1434" w:hanging="357"/>
        <w:contextualSpacing w:val="0"/>
        <w:jc w:val="both"/>
        <w:rPr>
          <w:lang w:val="en-GB" w:bidi="en-GB"/>
        </w:rPr>
      </w:pPr>
      <w:r w:rsidRPr="002F731A">
        <w:rPr>
          <w:lang w:val="en-GB" w:bidi="en-GB"/>
        </w:rPr>
        <w:t xml:space="preserve">to </w:t>
      </w:r>
      <w:r w:rsidR="00581DBC" w:rsidRPr="002F731A">
        <w:rPr>
          <w:lang w:val="en-GB" w:bidi="en-GB"/>
        </w:rPr>
        <w:t xml:space="preserve">develop cooperation in the field of public health, with a view to raising the level of </w:t>
      </w:r>
      <w:r w:rsidR="00581DBC" w:rsidRPr="002F731A">
        <w:rPr>
          <w:i/>
          <w:iCs/>
          <w:lang w:val="en-GB" w:bidi="en-GB"/>
        </w:rPr>
        <w:t>public health safety</w:t>
      </w:r>
      <w:r w:rsidR="00581DBC" w:rsidRPr="002F731A">
        <w:rPr>
          <w:lang w:val="en-GB" w:bidi="en-GB"/>
        </w:rPr>
        <w:t xml:space="preserve"> and </w:t>
      </w:r>
      <w:r w:rsidR="00581DBC" w:rsidRPr="002F731A">
        <w:rPr>
          <w:i/>
          <w:iCs/>
          <w:lang w:val="en-GB" w:bidi="en-GB"/>
        </w:rPr>
        <w:t>protection of human health</w:t>
      </w:r>
      <w:r w:rsidR="00581DBC" w:rsidRPr="002F731A">
        <w:rPr>
          <w:lang w:val="en-GB" w:bidi="en-GB"/>
        </w:rPr>
        <w:t xml:space="preserve"> as an essential component for sustainable development and economic growth</w:t>
      </w:r>
      <w:r w:rsidRPr="002F731A">
        <w:rPr>
          <w:lang w:val="en-GB" w:bidi="en-GB"/>
        </w:rPr>
        <w:t xml:space="preserve"> (</w:t>
      </w:r>
      <w:r w:rsidRPr="002F731A">
        <w:rPr>
          <w:i/>
          <w:iCs/>
          <w:lang w:val="en-GB" w:bidi="en-GB"/>
        </w:rPr>
        <w:t>Article 355</w:t>
      </w:r>
      <w:r w:rsidRPr="002F731A">
        <w:rPr>
          <w:lang w:val="en-GB" w:bidi="en-GB"/>
        </w:rPr>
        <w:t xml:space="preserve">), and this </w:t>
      </w:r>
      <w:r w:rsidR="00581DBC" w:rsidRPr="002F731A">
        <w:rPr>
          <w:lang w:val="en-GB" w:bidi="en-GB"/>
        </w:rPr>
        <w:t xml:space="preserve">cooperation covers the following areas, in particular: </w:t>
      </w:r>
    </w:p>
    <w:p w14:paraId="01B23EF3" w14:textId="77777777" w:rsidR="00581DBC" w:rsidRPr="002F731A" w:rsidRDefault="00581DBC" w:rsidP="0000259F">
      <w:pPr>
        <w:numPr>
          <w:ilvl w:val="0"/>
          <w:numId w:val="3"/>
        </w:numPr>
        <w:ind w:hanging="357"/>
        <w:jc w:val="both"/>
        <w:rPr>
          <w:lang w:val="en-GB" w:bidi="en-GB"/>
        </w:rPr>
      </w:pPr>
      <w:r w:rsidRPr="002F731A">
        <w:rPr>
          <w:lang w:val="en-GB" w:bidi="en-GB"/>
        </w:rPr>
        <w:t xml:space="preserve">strengthening of the </w:t>
      </w:r>
      <w:r w:rsidRPr="002F731A">
        <w:rPr>
          <w:i/>
          <w:iCs/>
          <w:lang w:val="en-GB" w:bidi="en-GB"/>
        </w:rPr>
        <w:t>public health system</w:t>
      </w:r>
      <w:r w:rsidRPr="002F731A">
        <w:rPr>
          <w:lang w:val="en-GB" w:bidi="en-GB"/>
        </w:rPr>
        <w:t xml:space="preserve"> of Georgia, in particular through continuing health sector reform, ensuring high-quality healthcare, development of human resources for health, improving health governance and healthcare financing; </w:t>
      </w:r>
    </w:p>
    <w:p w14:paraId="2E259020" w14:textId="77777777" w:rsidR="00581DBC" w:rsidRPr="002F731A" w:rsidRDefault="00581DBC" w:rsidP="0000259F">
      <w:pPr>
        <w:numPr>
          <w:ilvl w:val="0"/>
          <w:numId w:val="3"/>
        </w:numPr>
        <w:ind w:hanging="357"/>
        <w:jc w:val="both"/>
        <w:rPr>
          <w:lang w:val="en-GB" w:bidi="en-GB"/>
        </w:rPr>
      </w:pPr>
      <w:r w:rsidRPr="002F731A">
        <w:rPr>
          <w:i/>
          <w:iCs/>
          <w:lang w:val="en-GB" w:bidi="en-GB"/>
        </w:rPr>
        <w:t>epidemiological surveillance and control of communicable diseases</w:t>
      </w:r>
      <w:r w:rsidRPr="002F731A">
        <w:rPr>
          <w:lang w:val="en-GB" w:bidi="en-GB"/>
        </w:rPr>
        <w:t xml:space="preserve">, such as for example HIV/AIDS, viral hepatitis, tuberculosis as well as antimicrobial resistance, as well as increased preparedness for public health threats and emergencies; </w:t>
      </w:r>
    </w:p>
    <w:p w14:paraId="7216D6AB" w14:textId="77777777" w:rsidR="00581DBC" w:rsidRPr="002F731A" w:rsidRDefault="00581DBC" w:rsidP="0000259F">
      <w:pPr>
        <w:numPr>
          <w:ilvl w:val="0"/>
          <w:numId w:val="3"/>
        </w:numPr>
        <w:ind w:hanging="357"/>
        <w:jc w:val="both"/>
        <w:rPr>
          <w:lang w:val="en-GB" w:bidi="en-GB"/>
        </w:rPr>
      </w:pPr>
      <w:r w:rsidRPr="002F731A">
        <w:rPr>
          <w:i/>
          <w:iCs/>
          <w:lang w:val="en-GB" w:bidi="en-GB"/>
        </w:rPr>
        <w:t>prevention and control of non-communicable diseases</w:t>
      </w:r>
      <w:r w:rsidRPr="002F731A">
        <w:rPr>
          <w:lang w:val="en-GB" w:bidi="en-GB"/>
        </w:rPr>
        <w:t xml:space="preserve">, mainly through exchange of information and best practices, promoting healthy lifestyles, </w:t>
      </w:r>
      <w:r w:rsidRPr="002F731A">
        <w:rPr>
          <w:lang w:val="en-GB" w:bidi="en-GB"/>
        </w:rPr>
        <w:lastRenderedPageBreak/>
        <w:t xml:space="preserve">physical activity and addressing major health determinants, such as nutrition, addiction to alcohol, drugs and tobacco; </w:t>
      </w:r>
    </w:p>
    <w:p w14:paraId="7136540E" w14:textId="77777777" w:rsidR="00581DBC" w:rsidRPr="002F731A" w:rsidRDefault="00581DBC" w:rsidP="0000259F">
      <w:pPr>
        <w:numPr>
          <w:ilvl w:val="0"/>
          <w:numId w:val="3"/>
        </w:numPr>
        <w:ind w:hanging="357"/>
        <w:jc w:val="both"/>
        <w:rPr>
          <w:lang w:val="en-GB" w:bidi="en-GB"/>
        </w:rPr>
      </w:pPr>
      <w:r w:rsidRPr="002F731A">
        <w:rPr>
          <w:lang w:val="en-GB" w:bidi="en-GB"/>
        </w:rPr>
        <w:t xml:space="preserve">quality and safety of </w:t>
      </w:r>
      <w:r w:rsidRPr="002F731A">
        <w:rPr>
          <w:i/>
          <w:iCs/>
          <w:lang w:val="en-GB" w:bidi="en-GB"/>
        </w:rPr>
        <w:t>substances of human origin</w:t>
      </w:r>
      <w:r w:rsidRPr="002F731A">
        <w:rPr>
          <w:lang w:val="en-GB" w:bidi="en-GB"/>
        </w:rPr>
        <w:t xml:space="preserve">; </w:t>
      </w:r>
    </w:p>
    <w:p w14:paraId="4C4399B1" w14:textId="77777777" w:rsidR="00581DBC" w:rsidRPr="002F731A" w:rsidRDefault="00581DBC" w:rsidP="0000259F">
      <w:pPr>
        <w:numPr>
          <w:ilvl w:val="0"/>
          <w:numId w:val="3"/>
        </w:numPr>
        <w:ind w:hanging="357"/>
        <w:jc w:val="both"/>
        <w:rPr>
          <w:lang w:val="en-GB" w:bidi="en-GB"/>
        </w:rPr>
      </w:pPr>
      <w:r w:rsidRPr="002F731A">
        <w:rPr>
          <w:i/>
          <w:iCs/>
          <w:lang w:val="en-GB" w:bidi="en-GB"/>
        </w:rPr>
        <w:t>health information and knowledge</w:t>
      </w:r>
      <w:r w:rsidRPr="002F731A">
        <w:rPr>
          <w:lang w:val="en-GB" w:bidi="en-GB"/>
        </w:rPr>
        <w:t xml:space="preserve">, and </w:t>
      </w:r>
    </w:p>
    <w:p w14:paraId="586BF7D6" w14:textId="561E8823" w:rsidR="00581DBC" w:rsidRPr="002F731A" w:rsidRDefault="00581DBC" w:rsidP="0000259F">
      <w:pPr>
        <w:numPr>
          <w:ilvl w:val="0"/>
          <w:numId w:val="3"/>
        </w:numPr>
        <w:ind w:hanging="357"/>
        <w:jc w:val="both"/>
        <w:rPr>
          <w:lang w:val="en-GB" w:bidi="en-GB"/>
        </w:rPr>
      </w:pPr>
      <w:r w:rsidRPr="002F731A">
        <w:rPr>
          <w:lang w:val="en-GB" w:bidi="en-GB"/>
        </w:rPr>
        <w:t xml:space="preserve">effective implementation of </w:t>
      </w:r>
      <w:r w:rsidRPr="002F731A">
        <w:rPr>
          <w:i/>
          <w:iCs/>
          <w:lang w:val="en-GB" w:bidi="en-GB"/>
        </w:rPr>
        <w:t>international health agreements</w:t>
      </w:r>
      <w:r w:rsidRPr="002F731A">
        <w:rPr>
          <w:lang w:val="en-GB" w:bidi="en-GB"/>
        </w:rPr>
        <w:t xml:space="preserve"> to which the Parties are party, in particular the International Health Regulations and the Framework Convention on Tobacco Control</w:t>
      </w:r>
      <w:r w:rsidR="006665C8" w:rsidRPr="002F731A">
        <w:rPr>
          <w:lang w:val="en-GB" w:bidi="en-GB"/>
        </w:rPr>
        <w:t xml:space="preserve"> (</w:t>
      </w:r>
      <w:r w:rsidR="006665C8" w:rsidRPr="002F731A">
        <w:rPr>
          <w:i/>
          <w:iCs/>
          <w:lang w:val="en-GB" w:bidi="en-GB"/>
        </w:rPr>
        <w:t>Article 356</w:t>
      </w:r>
      <w:r w:rsidR="006665C8" w:rsidRPr="002F731A">
        <w:rPr>
          <w:lang w:val="en-GB" w:bidi="en-GB"/>
        </w:rPr>
        <w:t>)</w:t>
      </w:r>
      <w:r w:rsidRPr="002F731A">
        <w:rPr>
          <w:lang w:val="en-GB" w:bidi="en-GB"/>
        </w:rPr>
        <w:t>.</w:t>
      </w:r>
    </w:p>
    <w:p w14:paraId="6807045D" w14:textId="05249166" w:rsidR="006665C8" w:rsidRPr="002F731A" w:rsidRDefault="006665C8" w:rsidP="0000259F">
      <w:pPr>
        <w:pStyle w:val="Listaszerbekezds"/>
        <w:numPr>
          <w:ilvl w:val="1"/>
          <w:numId w:val="4"/>
        </w:numPr>
        <w:ind w:hanging="357"/>
        <w:contextualSpacing w:val="0"/>
        <w:jc w:val="both"/>
        <w:rPr>
          <w:lang w:val="en-GB" w:bidi="en-GB"/>
        </w:rPr>
      </w:pPr>
      <w:r w:rsidRPr="002F731A">
        <w:rPr>
          <w:lang w:val="en-GB" w:bidi="en-GB"/>
        </w:rPr>
        <w:t xml:space="preserve">Georgia undertakes to gradually approximate its </w:t>
      </w:r>
      <w:r w:rsidRPr="002F731A">
        <w:rPr>
          <w:i/>
          <w:iCs/>
          <w:lang w:val="en-GB" w:bidi="en-GB"/>
        </w:rPr>
        <w:t>legislation</w:t>
      </w:r>
      <w:r w:rsidRPr="002F731A">
        <w:rPr>
          <w:lang w:val="en-GB" w:bidi="en-GB"/>
        </w:rPr>
        <w:t xml:space="preserve"> to the EU legislation and international instruments in health care and public health (</w:t>
      </w:r>
      <w:r w:rsidRPr="002F731A">
        <w:rPr>
          <w:i/>
          <w:iCs/>
          <w:lang w:val="en-GB" w:bidi="en-GB"/>
        </w:rPr>
        <w:t>Annexes</w:t>
      </w:r>
      <w:r w:rsidRPr="002F731A">
        <w:rPr>
          <w:lang w:val="en-GB" w:bidi="en-GB"/>
        </w:rPr>
        <w:t>).</w:t>
      </w:r>
    </w:p>
    <w:p w14:paraId="260C7869" w14:textId="34048D6A" w:rsidR="00F30F43" w:rsidRPr="00F30F43" w:rsidRDefault="00F30F43" w:rsidP="00F30F43">
      <w:pPr>
        <w:rPr>
          <w:b/>
          <w:bCs/>
          <w:lang w:val="en-GB" w:bidi="en-GB"/>
        </w:rPr>
      </w:pPr>
      <w:r w:rsidRPr="00F30F43">
        <w:rPr>
          <w:b/>
          <w:bCs/>
          <w:lang w:val="en-GB" w:bidi="en-GB"/>
        </w:rPr>
        <w:t>The stakeholder analysis identified the following challenges</w:t>
      </w:r>
    </w:p>
    <w:p w14:paraId="19FBFB5C" w14:textId="77777777" w:rsidR="00F30F43" w:rsidRPr="00F30F43" w:rsidRDefault="00F30F43" w:rsidP="00F30F43">
      <w:pPr>
        <w:numPr>
          <w:ilvl w:val="0"/>
          <w:numId w:val="18"/>
        </w:numPr>
        <w:rPr>
          <w:lang w:val="en-GB" w:bidi="en-GB"/>
        </w:rPr>
      </w:pPr>
      <w:r w:rsidRPr="00F30F43">
        <w:rPr>
          <w:lang w:val="en-GB" w:bidi="en-GB"/>
        </w:rPr>
        <w:t xml:space="preserve">Fragmented </w:t>
      </w:r>
      <w:r w:rsidRPr="00F30F43">
        <w:rPr>
          <w:i/>
          <w:iCs/>
          <w:lang w:val="en-GB" w:bidi="en-GB"/>
        </w:rPr>
        <w:t>health system</w:t>
      </w:r>
    </w:p>
    <w:p w14:paraId="72E6C54C" w14:textId="77777777" w:rsidR="00F30F43" w:rsidRPr="00F30F43" w:rsidRDefault="00F30F43" w:rsidP="00F30F43">
      <w:pPr>
        <w:numPr>
          <w:ilvl w:val="0"/>
          <w:numId w:val="18"/>
        </w:numPr>
        <w:rPr>
          <w:lang w:val="en-GB" w:bidi="en-GB"/>
        </w:rPr>
      </w:pPr>
      <w:r w:rsidRPr="00F30F43">
        <w:rPr>
          <w:lang w:val="en-GB" w:bidi="en-GB"/>
        </w:rPr>
        <w:t xml:space="preserve">Limited health expenditures and </w:t>
      </w:r>
      <w:r w:rsidRPr="00F30F43">
        <w:rPr>
          <w:i/>
          <w:iCs/>
          <w:lang w:val="en-GB" w:bidi="en-GB"/>
        </w:rPr>
        <w:t>inefficiencies</w:t>
      </w:r>
    </w:p>
    <w:p w14:paraId="1A2BDC63" w14:textId="77777777" w:rsidR="00F30F43" w:rsidRPr="00F30F43" w:rsidRDefault="00F30F43" w:rsidP="00F30F43">
      <w:pPr>
        <w:numPr>
          <w:ilvl w:val="0"/>
          <w:numId w:val="18"/>
        </w:numPr>
        <w:rPr>
          <w:lang w:val="en-GB" w:bidi="en-GB"/>
        </w:rPr>
      </w:pPr>
      <w:r w:rsidRPr="00F30F43">
        <w:rPr>
          <w:lang w:val="en-GB" w:bidi="en-GB"/>
        </w:rPr>
        <w:t xml:space="preserve">Poor </w:t>
      </w:r>
      <w:r w:rsidRPr="00F30F43">
        <w:rPr>
          <w:i/>
          <w:iCs/>
          <w:lang w:val="en-GB" w:bidi="en-GB"/>
        </w:rPr>
        <w:t xml:space="preserve">health status </w:t>
      </w:r>
      <w:r w:rsidRPr="00F30F43">
        <w:rPr>
          <w:lang w:val="en-GB" w:bidi="en-GB"/>
        </w:rPr>
        <w:t>and epidemiology</w:t>
      </w:r>
    </w:p>
    <w:p w14:paraId="1FB28B79" w14:textId="77777777" w:rsidR="00F30F43" w:rsidRPr="00F30F43" w:rsidRDefault="00F30F43" w:rsidP="00F30F43">
      <w:pPr>
        <w:numPr>
          <w:ilvl w:val="0"/>
          <w:numId w:val="18"/>
        </w:numPr>
        <w:rPr>
          <w:lang w:val="en-GB" w:bidi="en-GB"/>
        </w:rPr>
      </w:pPr>
      <w:r w:rsidRPr="00F30F43">
        <w:rPr>
          <w:lang w:val="en-GB" w:bidi="en-GB"/>
        </w:rPr>
        <w:t xml:space="preserve">Poorly regulated and heavily privatized and monopolized </w:t>
      </w:r>
      <w:r w:rsidRPr="00F30F43">
        <w:rPr>
          <w:i/>
          <w:iCs/>
          <w:lang w:val="en-GB" w:bidi="en-GB"/>
        </w:rPr>
        <w:t>healthcare market</w:t>
      </w:r>
    </w:p>
    <w:p w14:paraId="1F9D5BB4" w14:textId="77777777" w:rsidR="00F30F43" w:rsidRPr="00F30F43" w:rsidRDefault="00F30F43" w:rsidP="00F30F43">
      <w:pPr>
        <w:numPr>
          <w:ilvl w:val="0"/>
          <w:numId w:val="18"/>
        </w:numPr>
        <w:rPr>
          <w:lang w:val="en-GB" w:bidi="en-GB"/>
        </w:rPr>
      </w:pPr>
      <w:r w:rsidRPr="00F30F43">
        <w:rPr>
          <w:lang w:val="en-GB" w:bidi="en-GB"/>
        </w:rPr>
        <w:t xml:space="preserve">Lack of regulatory and </w:t>
      </w:r>
      <w:r w:rsidRPr="00F30F43">
        <w:rPr>
          <w:i/>
          <w:iCs/>
          <w:lang w:val="en-GB" w:bidi="en-GB"/>
        </w:rPr>
        <w:t xml:space="preserve">legislative frameworks </w:t>
      </w:r>
      <w:r w:rsidRPr="00F30F43">
        <w:rPr>
          <w:lang w:val="en-GB" w:bidi="en-GB"/>
        </w:rPr>
        <w:t>for effective public-private partnerships</w:t>
      </w:r>
    </w:p>
    <w:p w14:paraId="72D3CB73" w14:textId="77777777" w:rsidR="00F30F43" w:rsidRPr="00F30F43" w:rsidRDefault="00F30F43" w:rsidP="00F30F43">
      <w:pPr>
        <w:numPr>
          <w:ilvl w:val="0"/>
          <w:numId w:val="18"/>
        </w:numPr>
        <w:rPr>
          <w:lang w:val="en-GB" w:bidi="en-GB"/>
        </w:rPr>
      </w:pPr>
      <w:r w:rsidRPr="00F30F43">
        <w:rPr>
          <w:lang w:val="en-GB" w:bidi="en-GB"/>
        </w:rPr>
        <w:t xml:space="preserve">Poor </w:t>
      </w:r>
      <w:r w:rsidRPr="00F30F43">
        <w:rPr>
          <w:i/>
          <w:iCs/>
          <w:lang w:val="en-GB" w:bidi="en-GB"/>
        </w:rPr>
        <w:t xml:space="preserve">health infrastructure </w:t>
      </w:r>
      <w:r w:rsidRPr="00F30F43">
        <w:rPr>
          <w:lang w:val="en-GB" w:bidi="en-GB"/>
        </w:rPr>
        <w:t xml:space="preserve">in rural areas </w:t>
      </w:r>
    </w:p>
    <w:p w14:paraId="4230EA6C" w14:textId="77777777" w:rsidR="00F30F43" w:rsidRPr="00F30F43" w:rsidRDefault="00F30F43" w:rsidP="00F30F43">
      <w:pPr>
        <w:numPr>
          <w:ilvl w:val="0"/>
          <w:numId w:val="18"/>
        </w:numPr>
        <w:rPr>
          <w:lang w:val="en-GB" w:bidi="en-GB"/>
        </w:rPr>
      </w:pPr>
      <w:r w:rsidRPr="00F30F43">
        <w:rPr>
          <w:lang w:val="en-GB" w:bidi="en-GB"/>
        </w:rPr>
        <w:t xml:space="preserve">Insufficient </w:t>
      </w:r>
      <w:r w:rsidRPr="00F30F43">
        <w:rPr>
          <w:i/>
          <w:iCs/>
          <w:lang w:val="en-GB" w:bidi="en-GB"/>
        </w:rPr>
        <w:t xml:space="preserve">human resources </w:t>
      </w:r>
      <w:r w:rsidRPr="00F30F43">
        <w:rPr>
          <w:lang w:val="en-GB" w:bidi="en-GB"/>
        </w:rPr>
        <w:t>for health – especially, nurses</w:t>
      </w:r>
    </w:p>
    <w:p w14:paraId="699DFD96" w14:textId="77777777" w:rsidR="00F30F43" w:rsidRPr="00F30F43" w:rsidRDefault="00F30F43" w:rsidP="00F30F43">
      <w:pPr>
        <w:numPr>
          <w:ilvl w:val="0"/>
          <w:numId w:val="18"/>
        </w:numPr>
        <w:rPr>
          <w:lang w:val="en-GB" w:bidi="en-GB"/>
        </w:rPr>
      </w:pPr>
      <w:r w:rsidRPr="00F30F43">
        <w:rPr>
          <w:lang w:val="en-GB" w:bidi="en-GB"/>
        </w:rPr>
        <w:t xml:space="preserve">Poorly regulated </w:t>
      </w:r>
      <w:r w:rsidRPr="00F30F43">
        <w:rPr>
          <w:i/>
          <w:iCs/>
          <w:lang w:val="en-GB" w:bidi="en-GB"/>
        </w:rPr>
        <w:t>continuous professional development</w:t>
      </w:r>
    </w:p>
    <w:p w14:paraId="6D1640DA" w14:textId="77777777" w:rsidR="00F30F43" w:rsidRPr="00F30F43" w:rsidRDefault="00F30F43" w:rsidP="00F30F43">
      <w:pPr>
        <w:numPr>
          <w:ilvl w:val="0"/>
          <w:numId w:val="18"/>
        </w:numPr>
        <w:rPr>
          <w:lang w:val="en-GB" w:bidi="en-GB"/>
        </w:rPr>
      </w:pPr>
      <w:r w:rsidRPr="00F30F43">
        <w:rPr>
          <w:lang w:val="en-GB" w:bidi="en-GB"/>
        </w:rPr>
        <w:t xml:space="preserve">Weak regulations of the </w:t>
      </w:r>
      <w:r w:rsidRPr="00F30F43">
        <w:rPr>
          <w:i/>
          <w:iCs/>
          <w:lang w:val="en-GB" w:bidi="en-GB"/>
        </w:rPr>
        <w:t xml:space="preserve">pharmaceutical system </w:t>
      </w:r>
      <w:r w:rsidRPr="00F30F43">
        <w:rPr>
          <w:lang w:val="en-GB" w:bidi="en-GB"/>
        </w:rPr>
        <w:t>– leading to high OOP on pharmaceutical products</w:t>
      </w:r>
    </w:p>
    <w:p w14:paraId="09C2D17A" w14:textId="77777777" w:rsidR="00F30F43" w:rsidRPr="00F30F43" w:rsidRDefault="00F30F43" w:rsidP="00F30F43">
      <w:pPr>
        <w:numPr>
          <w:ilvl w:val="0"/>
          <w:numId w:val="18"/>
        </w:numPr>
        <w:rPr>
          <w:lang w:val="en-GB" w:bidi="en-GB"/>
        </w:rPr>
      </w:pPr>
      <w:r w:rsidRPr="00F30F43">
        <w:rPr>
          <w:lang w:val="en-GB" w:bidi="en-GB"/>
        </w:rPr>
        <w:t xml:space="preserve">Need for capacity building at the </w:t>
      </w:r>
      <w:r w:rsidRPr="00F30F43">
        <w:rPr>
          <w:i/>
          <w:iCs/>
          <w:lang w:val="en-GB" w:bidi="en-GB"/>
        </w:rPr>
        <w:t>Ministry and its agencies</w:t>
      </w:r>
    </w:p>
    <w:p w14:paraId="10CD834D" w14:textId="57C119ED" w:rsidR="00D420CE" w:rsidRPr="002F731A" w:rsidRDefault="00D420CE" w:rsidP="0000259F">
      <w:pPr>
        <w:jc w:val="both"/>
        <w:rPr>
          <w:b/>
          <w:bCs/>
          <w:lang w:val="en-GB" w:bidi="en-GB"/>
        </w:rPr>
      </w:pPr>
      <w:r w:rsidRPr="002F731A">
        <w:rPr>
          <w:b/>
          <w:bCs/>
          <w:lang w:val="en-GB" w:bidi="en-GB"/>
        </w:rPr>
        <w:t>The National Health Strategy sets the following vision</w:t>
      </w:r>
    </w:p>
    <w:p w14:paraId="3ECDCBD6" w14:textId="03D60A34" w:rsidR="00581DBC" w:rsidRPr="002F731A" w:rsidRDefault="00D420CE" w:rsidP="001C2766">
      <w:pPr>
        <w:pStyle w:val="Listaszerbekezds"/>
        <w:numPr>
          <w:ilvl w:val="0"/>
          <w:numId w:val="17"/>
        </w:numPr>
        <w:jc w:val="both"/>
        <w:rPr>
          <w:lang w:val="en-GB" w:bidi="en-GB"/>
        </w:rPr>
      </w:pPr>
      <w:r w:rsidRPr="002F731A">
        <w:rPr>
          <w:lang w:val="en-GB" w:bidi="en-GB"/>
        </w:rPr>
        <w:t>People and communities in Georgia receive the quality health services they need, and are protected from health threats, without suffering financial hardship</w:t>
      </w:r>
    </w:p>
    <w:p w14:paraId="7A0B6A74" w14:textId="1DA06D63" w:rsidR="007F4BBB" w:rsidRPr="002F731A" w:rsidRDefault="007F4BBB" w:rsidP="0000259F">
      <w:pPr>
        <w:jc w:val="both"/>
        <w:rPr>
          <w:b/>
          <w:bCs/>
          <w:lang w:val="en-GB" w:bidi="en-GB"/>
        </w:rPr>
      </w:pPr>
      <w:r w:rsidRPr="002F731A">
        <w:rPr>
          <w:b/>
          <w:bCs/>
          <w:lang w:val="en-GB" w:bidi="en-GB"/>
        </w:rPr>
        <w:t>The National Health Strategy is built upon the following mission statement</w:t>
      </w:r>
    </w:p>
    <w:p w14:paraId="22FFE7CB" w14:textId="77777777" w:rsidR="007F4BBB" w:rsidRPr="002F731A" w:rsidRDefault="007F4BBB" w:rsidP="0000259F">
      <w:pPr>
        <w:pStyle w:val="Listaszerbekezds"/>
        <w:numPr>
          <w:ilvl w:val="0"/>
          <w:numId w:val="8"/>
        </w:numPr>
        <w:ind w:left="714" w:hanging="357"/>
        <w:contextualSpacing w:val="0"/>
        <w:jc w:val="both"/>
        <w:rPr>
          <w:lang w:val="en-GB" w:bidi="en-GB"/>
        </w:rPr>
      </w:pPr>
      <w:r w:rsidRPr="002F731A">
        <w:rPr>
          <w:lang w:val="en-GB" w:bidi="en-GB"/>
        </w:rPr>
        <w:t xml:space="preserve">Reinforce health services into a modern high performing </w:t>
      </w:r>
      <w:r w:rsidRPr="002F731A">
        <w:rPr>
          <w:i/>
          <w:iCs/>
          <w:lang w:val="en-GB" w:bidi="en-GB"/>
        </w:rPr>
        <w:t>quality health system</w:t>
      </w:r>
      <w:r w:rsidRPr="002F731A">
        <w:rPr>
          <w:lang w:val="en-GB" w:bidi="en-GB"/>
        </w:rPr>
        <w:t xml:space="preserve">, that is </w:t>
      </w:r>
      <w:r w:rsidRPr="002F731A">
        <w:rPr>
          <w:i/>
          <w:iCs/>
          <w:lang w:val="en-GB" w:bidi="en-GB"/>
        </w:rPr>
        <w:t>patient-centred</w:t>
      </w:r>
      <w:r w:rsidRPr="002F731A">
        <w:rPr>
          <w:lang w:val="en-GB" w:bidi="en-GB"/>
        </w:rPr>
        <w:t xml:space="preserve">, </w:t>
      </w:r>
      <w:r w:rsidRPr="002F731A">
        <w:rPr>
          <w:i/>
          <w:iCs/>
          <w:lang w:val="en-GB" w:bidi="en-GB"/>
        </w:rPr>
        <w:t>accessible</w:t>
      </w:r>
      <w:r w:rsidRPr="002F731A">
        <w:rPr>
          <w:lang w:val="en-GB" w:bidi="en-GB"/>
        </w:rPr>
        <w:t xml:space="preserve">, </w:t>
      </w:r>
      <w:r w:rsidRPr="002F731A">
        <w:rPr>
          <w:i/>
          <w:iCs/>
          <w:lang w:val="en-GB" w:bidi="en-GB"/>
        </w:rPr>
        <w:t>equitable</w:t>
      </w:r>
      <w:r w:rsidRPr="002F731A">
        <w:rPr>
          <w:lang w:val="en-GB" w:bidi="en-GB"/>
        </w:rPr>
        <w:t xml:space="preserve">, </w:t>
      </w:r>
      <w:r w:rsidRPr="002F731A">
        <w:rPr>
          <w:i/>
          <w:iCs/>
          <w:lang w:val="en-GB" w:bidi="en-GB"/>
        </w:rPr>
        <w:t>efficient</w:t>
      </w:r>
      <w:r w:rsidRPr="002F731A">
        <w:rPr>
          <w:lang w:val="en-GB" w:bidi="en-GB"/>
        </w:rPr>
        <w:t xml:space="preserve"> and </w:t>
      </w:r>
      <w:r w:rsidRPr="002F731A">
        <w:rPr>
          <w:i/>
          <w:iCs/>
          <w:lang w:val="en-GB" w:bidi="en-GB"/>
        </w:rPr>
        <w:t>innovative</w:t>
      </w:r>
      <w:r w:rsidRPr="002F731A">
        <w:rPr>
          <w:lang w:val="en-GB" w:bidi="en-GB"/>
        </w:rPr>
        <w:t>.</w:t>
      </w:r>
    </w:p>
    <w:p w14:paraId="4E6C0FC4" w14:textId="77777777" w:rsidR="007F4BBB" w:rsidRPr="002F731A" w:rsidRDefault="007F4BBB" w:rsidP="0000259F">
      <w:pPr>
        <w:pStyle w:val="Listaszerbekezds"/>
        <w:numPr>
          <w:ilvl w:val="0"/>
          <w:numId w:val="8"/>
        </w:numPr>
        <w:ind w:left="714" w:hanging="357"/>
        <w:contextualSpacing w:val="0"/>
        <w:jc w:val="both"/>
        <w:rPr>
          <w:lang w:val="en-GB" w:bidi="en-GB"/>
        </w:rPr>
      </w:pPr>
      <w:r w:rsidRPr="002F731A">
        <w:rPr>
          <w:lang w:val="en-GB" w:bidi="en-GB"/>
        </w:rPr>
        <w:t xml:space="preserve">Improve </w:t>
      </w:r>
      <w:r w:rsidRPr="002F731A">
        <w:rPr>
          <w:i/>
          <w:iCs/>
          <w:lang w:val="en-GB" w:bidi="en-GB"/>
        </w:rPr>
        <w:t>quality of life</w:t>
      </w:r>
      <w:r w:rsidRPr="002F731A">
        <w:rPr>
          <w:lang w:val="en-GB" w:bidi="en-GB"/>
        </w:rPr>
        <w:t xml:space="preserve"> of the population through the </w:t>
      </w:r>
      <w:r w:rsidRPr="002F731A">
        <w:rPr>
          <w:i/>
          <w:iCs/>
          <w:lang w:val="en-GB" w:bidi="en-GB"/>
        </w:rPr>
        <w:t>prevention of communicable and non-communicable diseases</w:t>
      </w:r>
      <w:r w:rsidRPr="002F731A">
        <w:rPr>
          <w:lang w:val="en-GB" w:bidi="en-GB"/>
        </w:rPr>
        <w:t xml:space="preserve">, promote </w:t>
      </w:r>
      <w:r w:rsidRPr="002F731A">
        <w:rPr>
          <w:i/>
          <w:iCs/>
          <w:lang w:val="en-GB" w:bidi="en-GB"/>
        </w:rPr>
        <w:t>healthy lifestyles</w:t>
      </w:r>
      <w:r w:rsidRPr="002F731A">
        <w:rPr>
          <w:lang w:val="en-GB" w:bidi="en-GB"/>
        </w:rPr>
        <w:t xml:space="preserve"> and an </w:t>
      </w:r>
      <w:r w:rsidRPr="002F731A">
        <w:rPr>
          <w:i/>
          <w:iCs/>
          <w:lang w:val="en-GB" w:bidi="en-GB"/>
        </w:rPr>
        <w:t>environment</w:t>
      </w:r>
      <w:r w:rsidRPr="002F731A">
        <w:rPr>
          <w:lang w:val="en-GB" w:bidi="en-GB"/>
        </w:rPr>
        <w:t xml:space="preserve"> conducive to health.</w:t>
      </w:r>
    </w:p>
    <w:p w14:paraId="22A5B4D0" w14:textId="77777777" w:rsidR="007F4BBB" w:rsidRPr="002F731A" w:rsidRDefault="007F4BBB" w:rsidP="0000259F">
      <w:pPr>
        <w:pStyle w:val="Listaszerbekezds"/>
        <w:numPr>
          <w:ilvl w:val="0"/>
          <w:numId w:val="8"/>
        </w:numPr>
        <w:ind w:left="714" w:hanging="357"/>
        <w:contextualSpacing w:val="0"/>
        <w:jc w:val="both"/>
        <w:rPr>
          <w:lang w:val="en-GB" w:bidi="en-GB"/>
        </w:rPr>
      </w:pPr>
      <w:r w:rsidRPr="002F731A">
        <w:rPr>
          <w:lang w:val="en-GB" w:bidi="en-GB"/>
        </w:rPr>
        <w:t xml:space="preserve">Harness the full potential of </w:t>
      </w:r>
      <w:r w:rsidRPr="002F731A">
        <w:rPr>
          <w:i/>
          <w:iCs/>
          <w:lang w:val="en-GB" w:bidi="en-GB"/>
        </w:rPr>
        <w:t>Information and Communication Technology</w:t>
      </w:r>
      <w:r w:rsidRPr="002F731A">
        <w:rPr>
          <w:lang w:val="en-GB" w:bidi="en-GB"/>
        </w:rPr>
        <w:t xml:space="preserve"> to empower people to live healthy lives.</w:t>
      </w:r>
    </w:p>
    <w:p w14:paraId="4A164489" w14:textId="7BD00122" w:rsidR="007F4BBB" w:rsidRPr="002F731A" w:rsidRDefault="007F4BBB" w:rsidP="0000259F">
      <w:pPr>
        <w:pStyle w:val="Listaszerbekezds"/>
        <w:numPr>
          <w:ilvl w:val="0"/>
          <w:numId w:val="8"/>
        </w:numPr>
        <w:ind w:left="714" w:hanging="357"/>
        <w:contextualSpacing w:val="0"/>
        <w:jc w:val="both"/>
        <w:rPr>
          <w:lang w:val="en-GB" w:bidi="en-GB"/>
        </w:rPr>
      </w:pPr>
      <w:r w:rsidRPr="002F731A">
        <w:rPr>
          <w:lang w:val="en-GB" w:bidi="en-GB"/>
        </w:rPr>
        <w:t xml:space="preserve">Ensure the available </w:t>
      </w:r>
      <w:r w:rsidRPr="002F731A">
        <w:rPr>
          <w:i/>
          <w:iCs/>
          <w:lang w:val="en-GB" w:bidi="en-GB"/>
        </w:rPr>
        <w:t>human, financial and physical resources</w:t>
      </w:r>
      <w:r w:rsidRPr="002F731A">
        <w:rPr>
          <w:lang w:val="en-GB" w:bidi="en-GB"/>
        </w:rPr>
        <w:t xml:space="preserve"> lead to the achievement of better health outcomes.</w:t>
      </w:r>
    </w:p>
    <w:p w14:paraId="49E612E0" w14:textId="7E6336CA" w:rsidR="00FC1366" w:rsidRPr="002F731A" w:rsidRDefault="00FC1366" w:rsidP="0000259F">
      <w:pPr>
        <w:jc w:val="both"/>
        <w:rPr>
          <w:b/>
          <w:bCs/>
          <w:lang w:val="en-GB" w:bidi="en-GB"/>
        </w:rPr>
      </w:pPr>
      <w:r w:rsidRPr="002F731A">
        <w:rPr>
          <w:b/>
          <w:bCs/>
          <w:lang w:val="en-GB" w:bidi="en-GB"/>
        </w:rPr>
        <w:t>Principles</w:t>
      </w:r>
      <w:r w:rsidR="00704F58" w:rsidRPr="002F731A">
        <w:rPr>
          <w:b/>
          <w:bCs/>
          <w:lang w:val="en-GB" w:bidi="en-GB"/>
        </w:rPr>
        <w:t xml:space="preserve"> guiding the National Health Strategy</w:t>
      </w:r>
    </w:p>
    <w:p w14:paraId="5FA5C81F" w14:textId="367DDEA2" w:rsidR="003C3DBC" w:rsidRPr="002F731A" w:rsidRDefault="003C3DBC" w:rsidP="0000259F">
      <w:pPr>
        <w:pStyle w:val="Listaszerbekezds"/>
        <w:numPr>
          <w:ilvl w:val="0"/>
          <w:numId w:val="12"/>
        </w:numPr>
        <w:ind w:left="714" w:hanging="357"/>
        <w:contextualSpacing w:val="0"/>
        <w:jc w:val="both"/>
        <w:rPr>
          <w:lang w:val="en-GB" w:bidi="en-GB"/>
        </w:rPr>
      </w:pPr>
      <w:r w:rsidRPr="002F731A">
        <w:rPr>
          <w:lang w:val="en-GB" w:bidi="en-GB"/>
        </w:rPr>
        <w:t>General principles</w:t>
      </w:r>
    </w:p>
    <w:p w14:paraId="02A26E65" w14:textId="4814CD88" w:rsidR="00704F58" w:rsidRPr="002F731A" w:rsidRDefault="00704F58" w:rsidP="0000259F">
      <w:pPr>
        <w:pStyle w:val="Listaszerbekezds"/>
        <w:numPr>
          <w:ilvl w:val="1"/>
          <w:numId w:val="12"/>
        </w:numPr>
        <w:ind w:left="1434" w:hanging="357"/>
        <w:contextualSpacing w:val="0"/>
        <w:jc w:val="both"/>
        <w:rPr>
          <w:lang w:val="en-GB" w:bidi="en-GB"/>
        </w:rPr>
      </w:pPr>
      <w:r w:rsidRPr="002F731A">
        <w:rPr>
          <w:i/>
          <w:iCs/>
          <w:lang w:val="en-GB" w:bidi="en-GB"/>
        </w:rPr>
        <w:lastRenderedPageBreak/>
        <w:t>Health is a basic human right</w:t>
      </w:r>
      <w:r w:rsidR="000B7AFE" w:rsidRPr="002F731A">
        <w:rPr>
          <w:lang w:val="en-GB" w:bidi="en-GB"/>
        </w:rPr>
        <w:t xml:space="preserve"> – </w:t>
      </w:r>
      <w:r w:rsidR="00C777F3" w:rsidRPr="002F731A">
        <w:rPr>
          <w:lang w:val="en-GB" w:bidi="en-GB"/>
        </w:rPr>
        <w:t>The right to health is a value enshrined in the Universal Declaration of Human Rights</w:t>
      </w:r>
      <w:r w:rsidR="00C777F3" w:rsidRPr="002F731A">
        <w:rPr>
          <w:rStyle w:val="Lbjegyzet-hivatkozs"/>
          <w:lang w:val="en-GB" w:bidi="en-GB"/>
        </w:rPr>
        <w:footnoteReference w:id="2"/>
      </w:r>
      <w:r w:rsidR="00C777F3" w:rsidRPr="002F731A">
        <w:rPr>
          <w:lang w:val="en-GB" w:bidi="en-GB"/>
        </w:rPr>
        <w:t xml:space="preserve"> and explicitly stated in the Constitution of the World Health Organization (WHO)</w:t>
      </w:r>
      <w:r w:rsidR="00C777F3" w:rsidRPr="002F731A">
        <w:rPr>
          <w:rStyle w:val="Lbjegyzet-hivatkozs"/>
          <w:lang w:val="en-GB" w:bidi="en-GB"/>
        </w:rPr>
        <w:footnoteReference w:id="3"/>
      </w:r>
      <w:r w:rsidR="00C777F3" w:rsidRPr="002F731A">
        <w:rPr>
          <w:lang w:val="en-GB" w:bidi="en-GB"/>
        </w:rPr>
        <w:t xml:space="preserve">. </w:t>
      </w:r>
      <w:r w:rsidR="000B7AFE" w:rsidRPr="002F731A">
        <w:rPr>
          <w:lang w:val="en-GB" w:bidi="en-GB"/>
        </w:rPr>
        <w:t xml:space="preserve">Access to medical products and medical technologies are based on two rights contained in the International Covenant on Economic, Social and Cultural Rights (ICESCR), namely, the right to </w:t>
      </w:r>
      <w:r w:rsidR="00063040" w:rsidRPr="002F731A">
        <w:rPr>
          <w:lang w:val="en-GB" w:bidi="en-GB"/>
        </w:rPr>
        <w:t xml:space="preserve">physical and mental health </w:t>
      </w:r>
      <w:r w:rsidR="000B7AFE" w:rsidRPr="002F731A">
        <w:rPr>
          <w:lang w:val="en-GB" w:bidi="en-GB"/>
        </w:rPr>
        <w:t xml:space="preserve">(Article 12) and the right </w:t>
      </w:r>
      <w:r w:rsidR="00063040" w:rsidRPr="002F731A">
        <w:rPr>
          <w:lang w:val="en-GB" w:bidi="en-GB"/>
        </w:rPr>
        <w:t xml:space="preserve">to enjoy the benefits of scientific progress and its applications </w:t>
      </w:r>
      <w:r w:rsidR="000B7AFE" w:rsidRPr="002F731A">
        <w:rPr>
          <w:lang w:val="en-GB" w:bidi="en-GB"/>
        </w:rPr>
        <w:t>(Article 15(1) (b))</w:t>
      </w:r>
      <w:r w:rsidR="000B7AFE" w:rsidRPr="002F731A">
        <w:rPr>
          <w:rStyle w:val="Lbjegyzet-hivatkozs"/>
          <w:lang w:val="en-GB" w:bidi="en-GB"/>
        </w:rPr>
        <w:footnoteReference w:id="4"/>
      </w:r>
      <w:r w:rsidR="000B7AFE" w:rsidRPr="002F731A">
        <w:rPr>
          <w:lang w:val="en-GB" w:bidi="en-GB"/>
        </w:rPr>
        <w:t>.</w:t>
      </w:r>
      <w:r w:rsidR="00063040" w:rsidRPr="002F731A">
        <w:rPr>
          <w:lang w:val="en-GB" w:bidi="en-GB"/>
        </w:rPr>
        <w:t xml:space="preserve"> However, the right to be protected </w:t>
      </w:r>
      <w:r w:rsidR="00CD21BF" w:rsidRPr="002F731A">
        <w:rPr>
          <w:lang w:val="en-GB" w:bidi="en-GB"/>
        </w:rPr>
        <w:t>against harmful impact of environment and catastrophic financial costs does not relieve an individual of his/her personal responsibility for his/her own health.</w:t>
      </w:r>
    </w:p>
    <w:p w14:paraId="26A968AA" w14:textId="62176C32" w:rsidR="00704F58" w:rsidRPr="002F731A" w:rsidRDefault="00704F58" w:rsidP="0000259F">
      <w:pPr>
        <w:pStyle w:val="Listaszerbekezds"/>
        <w:numPr>
          <w:ilvl w:val="1"/>
          <w:numId w:val="12"/>
        </w:numPr>
        <w:ind w:left="1434" w:hanging="357"/>
        <w:contextualSpacing w:val="0"/>
        <w:jc w:val="both"/>
        <w:rPr>
          <w:lang w:val="en-GB" w:bidi="en-GB"/>
        </w:rPr>
      </w:pPr>
      <w:r w:rsidRPr="002F731A">
        <w:rPr>
          <w:i/>
          <w:iCs/>
          <w:lang w:val="en-GB" w:bidi="en-GB"/>
        </w:rPr>
        <w:t xml:space="preserve">Good </w:t>
      </w:r>
      <w:r w:rsidR="003C3DBC" w:rsidRPr="002F731A">
        <w:rPr>
          <w:i/>
          <w:iCs/>
          <w:lang w:val="en-GB" w:bidi="en-GB"/>
        </w:rPr>
        <w:t>h</w:t>
      </w:r>
      <w:r w:rsidRPr="002F731A">
        <w:rPr>
          <w:i/>
          <w:iCs/>
          <w:lang w:val="en-GB" w:bidi="en-GB"/>
        </w:rPr>
        <w:t>ealth is a priority need of the population</w:t>
      </w:r>
      <w:r w:rsidRPr="002F731A">
        <w:rPr>
          <w:lang w:val="en-GB" w:bidi="en-GB"/>
        </w:rPr>
        <w:t xml:space="preserve"> </w:t>
      </w:r>
      <w:r w:rsidR="00B039AA" w:rsidRPr="002F731A">
        <w:rPr>
          <w:lang w:val="en-GB" w:bidi="en-GB"/>
        </w:rPr>
        <w:t xml:space="preserve">– The determinants of health include the social and economic environment, the physical environment, and the person’s individual characteristics and behaviours. The health technologies play a limited role, while healthy </w:t>
      </w:r>
      <w:r w:rsidR="002F731A" w:rsidRPr="002F731A">
        <w:rPr>
          <w:lang w:val="en-GB" w:bidi="en-GB"/>
        </w:rPr>
        <w:t>lifestyle</w:t>
      </w:r>
      <w:r w:rsidR="00B039AA" w:rsidRPr="002F731A">
        <w:rPr>
          <w:lang w:val="en-GB" w:bidi="en-GB"/>
        </w:rPr>
        <w:t xml:space="preserve"> and environment are crucial. However, individuals are unlikely to be able to directly control many of the determinants of health.</w:t>
      </w:r>
    </w:p>
    <w:p w14:paraId="2BF61C39" w14:textId="6C359163" w:rsidR="00704F58" w:rsidRPr="002F731A" w:rsidRDefault="00704F58" w:rsidP="0000259F">
      <w:pPr>
        <w:pStyle w:val="Listaszerbekezds"/>
        <w:numPr>
          <w:ilvl w:val="1"/>
          <w:numId w:val="12"/>
        </w:numPr>
        <w:ind w:left="1434" w:hanging="357"/>
        <w:contextualSpacing w:val="0"/>
        <w:jc w:val="both"/>
        <w:rPr>
          <w:lang w:val="en-GB" w:bidi="en-GB"/>
        </w:rPr>
      </w:pPr>
      <w:r w:rsidRPr="002F731A">
        <w:rPr>
          <w:i/>
          <w:iCs/>
          <w:lang w:val="en-GB" w:bidi="en-GB"/>
        </w:rPr>
        <w:t>Health is a driver of socio-economic development</w:t>
      </w:r>
      <w:r w:rsidR="00B039AA" w:rsidRPr="002F731A">
        <w:rPr>
          <w:lang w:val="en-GB" w:bidi="en-GB"/>
        </w:rPr>
        <w:t xml:space="preserve"> </w:t>
      </w:r>
      <w:r w:rsidR="00330F77" w:rsidRPr="002F731A">
        <w:rPr>
          <w:lang w:val="en-GB" w:bidi="en-GB"/>
        </w:rPr>
        <w:t>–</w:t>
      </w:r>
      <w:r w:rsidR="00B039AA" w:rsidRPr="002F731A">
        <w:rPr>
          <w:lang w:val="en-GB" w:bidi="en-GB"/>
        </w:rPr>
        <w:t xml:space="preserve"> </w:t>
      </w:r>
      <w:r w:rsidR="00330F77" w:rsidRPr="002F731A">
        <w:rPr>
          <w:lang w:val="en-GB" w:bidi="en-GB"/>
        </w:rPr>
        <w:t xml:space="preserve">Health is considered as an economic factor, part of human capital having impact on national economy not only through productivity as healthy workforce but also consuming health resources due to ill-health status.   </w:t>
      </w:r>
    </w:p>
    <w:p w14:paraId="14DE5E92" w14:textId="524E8344" w:rsidR="003C3DBC" w:rsidRPr="002F731A" w:rsidRDefault="003C3DBC" w:rsidP="0000259F">
      <w:pPr>
        <w:pStyle w:val="Listaszerbekezds"/>
        <w:numPr>
          <w:ilvl w:val="0"/>
          <w:numId w:val="12"/>
        </w:numPr>
        <w:ind w:hanging="357"/>
        <w:contextualSpacing w:val="0"/>
        <w:jc w:val="both"/>
        <w:rPr>
          <w:lang w:val="en-GB" w:bidi="en-GB"/>
        </w:rPr>
      </w:pPr>
      <w:r w:rsidRPr="002F731A">
        <w:rPr>
          <w:lang w:val="en-GB" w:bidi="en-GB"/>
        </w:rPr>
        <w:t>Ethical principles</w:t>
      </w:r>
    </w:p>
    <w:p w14:paraId="1A03491F" w14:textId="0504BEBD" w:rsidR="00704F58" w:rsidRPr="002F731A" w:rsidRDefault="00704F58" w:rsidP="0000259F">
      <w:pPr>
        <w:pStyle w:val="Listaszerbekezds"/>
        <w:numPr>
          <w:ilvl w:val="1"/>
          <w:numId w:val="12"/>
        </w:numPr>
        <w:ind w:hanging="357"/>
        <w:contextualSpacing w:val="0"/>
        <w:jc w:val="both"/>
        <w:rPr>
          <w:lang w:val="en-GB" w:bidi="en-GB"/>
        </w:rPr>
      </w:pPr>
      <w:r w:rsidRPr="002F731A">
        <w:rPr>
          <w:i/>
          <w:iCs/>
          <w:lang w:val="en-GB" w:bidi="en-GB"/>
        </w:rPr>
        <w:t>Equity</w:t>
      </w:r>
      <w:r w:rsidR="00D65C88" w:rsidRPr="002F731A">
        <w:rPr>
          <w:i/>
          <w:iCs/>
          <w:lang w:val="en-GB" w:bidi="en-GB"/>
        </w:rPr>
        <w:t xml:space="preserve"> </w:t>
      </w:r>
      <w:r w:rsidR="00D65C88" w:rsidRPr="002F731A">
        <w:rPr>
          <w:lang w:val="en-GB" w:bidi="en-GB"/>
        </w:rPr>
        <w:t>–</w:t>
      </w:r>
      <w:r w:rsidR="00330F77" w:rsidRPr="002F731A">
        <w:rPr>
          <w:lang w:val="en-GB" w:bidi="en-GB"/>
        </w:rPr>
        <w:t xml:space="preserve"> </w:t>
      </w:r>
      <w:r w:rsidR="00D65C88" w:rsidRPr="002F731A">
        <w:rPr>
          <w:lang w:val="en-GB" w:bidi="en-GB"/>
        </w:rPr>
        <w:t>Equity  is the absence of avoidable or remediable differences among groups of people, whether those groups are defined socially, economically, demographically, or geographically. Health inequities therefore involve more than inequality with respect to health determinants, access to the resources needed to improve and maintain health or health outcomes. They also entail a failure to avoid or overcome inequalities that infringe on fairness and human rights norms</w:t>
      </w:r>
      <w:r w:rsidR="00D65C88" w:rsidRPr="002F731A">
        <w:rPr>
          <w:rStyle w:val="Lbjegyzet-hivatkozs"/>
          <w:lang w:val="en-GB" w:bidi="en-GB"/>
        </w:rPr>
        <w:footnoteReference w:id="5"/>
      </w:r>
      <w:r w:rsidR="00D65C88" w:rsidRPr="002F731A">
        <w:rPr>
          <w:lang w:val="en-GB" w:bidi="en-GB"/>
        </w:rPr>
        <w:t>.</w:t>
      </w:r>
    </w:p>
    <w:p w14:paraId="7540E820" w14:textId="1ECFC712" w:rsidR="00D65C88" w:rsidRPr="002F731A" w:rsidRDefault="00704F58" w:rsidP="0000259F">
      <w:pPr>
        <w:pStyle w:val="Listaszerbekezds"/>
        <w:numPr>
          <w:ilvl w:val="1"/>
          <w:numId w:val="12"/>
        </w:numPr>
        <w:ind w:hanging="357"/>
        <w:contextualSpacing w:val="0"/>
        <w:jc w:val="both"/>
        <w:rPr>
          <w:lang w:val="en-GB" w:bidi="en-GB"/>
        </w:rPr>
      </w:pPr>
      <w:r w:rsidRPr="002F731A">
        <w:rPr>
          <w:i/>
          <w:iCs/>
          <w:lang w:val="en-GB" w:bidi="en-GB"/>
        </w:rPr>
        <w:t>Accountability</w:t>
      </w:r>
      <w:r w:rsidRPr="002F731A">
        <w:rPr>
          <w:lang w:val="en-GB" w:bidi="en-GB"/>
        </w:rPr>
        <w:t xml:space="preserve"> </w:t>
      </w:r>
      <w:r w:rsidR="00D65C88" w:rsidRPr="002F731A">
        <w:rPr>
          <w:lang w:val="en-GB" w:bidi="en-GB"/>
        </w:rPr>
        <w:t xml:space="preserve">– </w:t>
      </w:r>
      <w:r w:rsidR="00763AC9" w:rsidRPr="002F731A">
        <w:rPr>
          <w:lang w:val="en-GB" w:bidi="en-GB"/>
        </w:rPr>
        <w:t>A</w:t>
      </w:r>
      <w:r w:rsidR="00D65C88" w:rsidRPr="002F731A">
        <w:rPr>
          <w:lang w:val="en-GB" w:bidi="en-GB"/>
        </w:rPr>
        <w:t xml:space="preserve">ccountability </w:t>
      </w:r>
      <w:r w:rsidR="00763AC9" w:rsidRPr="002F731A">
        <w:rPr>
          <w:lang w:val="en-GB" w:bidi="en-GB"/>
        </w:rPr>
        <w:t xml:space="preserve">means that one is responsible for </w:t>
      </w:r>
      <w:r w:rsidR="00D65C88" w:rsidRPr="002F731A">
        <w:rPr>
          <w:lang w:val="en-GB" w:bidi="en-GB"/>
        </w:rPr>
        <w:t>decisions</w:t>
      </w:r>
      <w:r w:rsidR="00763AC9" w:rsidRPr="002F731A">
        <w:rPr>
          <w:lang w:val="en-GB" w:bidi="en-GB"/>
        </w:rPr>
        <w:t xml:space="preserve"> </w:t>
      </w:r>
      <w:r w:rsidR="00D65C88" w:rsidRPr="002F731A">
        <w:rPr>
          <w:lang w:val="en-GB" w:bidi="en-GB"/>
        </w:rPr>
        <w:t xml:space="preserve">and/or actions. </w:t>
      </w:r>
      <w:r w:rsidR="00763AC9" w:rsidRPr="002F731A">
        <w:rPr>
          <w:lang w:val="en-GB" w:bidi="en-GB"/>
        </w:rPr>
        <w:t xml:space="preserve">One might be held accountable for </w:t>
      </w:r>
      <w:r w:rsidR="00D65C88" w:rsidRPr="002F731A">
        <w:rPr>
          <w:lang w:val="en-GB" w:bidi="en-GB"/>
        </w:rPr>
        <w:t>information provision and justification</w:t>
      </w:r>
      <w:r w:rsidR="00763AC9" w:rsidRPr="002F731A">
        <w:rPr>
          <w:lang w:val="en-GB" w:bidi="en-GB"/>
        </w:rPr>
        <w:t xml:space="preserve">. In addition, </w:t>
      </w:r>
      <w:r w:rsidR="00D65C88" w:rsidRPr="002F731A">
        <w:rPr>
          <w:lang w:val="en-GB" w:bidi="en-GB"/>
        </w:rPr>
        <w:t xml:space="preserve">accountability </w:t>
      </w:r>
      <w:r w:rsidR="00763AC9" w:rsidRPr="002F731A">
        <w:rPr>
          <w:lang w:val="en-GB" w:bidi="en-GB"/>
        </w:rPr>
        <w:t xml:space="preserve">can be specified as </w:t>
      </w:r>
      <w:r w:rsidR="00D65C88" w:rsidRPr="002F731A">
        <w:rPr>
          <w:lang w:val="en-GB" w:bidi="en-GB"/>
        </w:rPr>
        <w:t>financial</w:t>
      </w:r>
      <w:r w:rsidR="00763AC9" w:rsidRPr="002F731A">
        <w:rPr>
          <w:lang w:val="en-GB" w:bidi="en-GB"/>
        </w:rPr>
        <w:t xml:space="preserve"> (allocation, disbursement, and utilization of financial resources, auditing, budgeting, and accounting), </w:t>
      </w:r>
      <w:r w:rsidR="00D65C88" w:rsidRPr="002F731A">
        <w:rPr>
          <w:lang w:val="en-GB" w:bidi="en-GB"/>
        </w:rPr>
        <w:t>performance</w:t>
      </w:r>
      <w:r w:rsidR="00763AC9" w:rsidRPr="002F731A">
        <w:rPr>
          <w:lang w:val="en-GB" w:bidi="en-GB"/>
        </w:rPr>
        <w:t xml:space="preserve"> (services, outputs, and results)</w:t>
      </w:r>
      <w:r w:rsidR="00D65C88" w:rsidRPr="002F731A">
        <w:rPr>
          <w:lang w:val="en-GB" w:bidi="en-GB"/>
        </w:rPr>
        <w:t>,</w:t>
      </w:r>
      <w:r w:rsidR="00763AC9" w:rsidRPr="002F731A">
        <w:rPr>
          <w:lang w:val="en-GB" w:bidi="en-GB"/>
        </w:rPr>
        <w:t xml:space="preserve"> and </w:t>
      </w:r>
      <w:r w:rsidR="00D65C88" w:rsidRPr="002F731A">
        <w:rPr>
          <w:lang w:val="en-GB" w:bidi="en-GB"/>
        </w:rPr>
        <w:t xml:space="preserve">political accountability. </w:t>
      </w:r>
      <w:r w:rsidR="007931F1" w:rsidRPr="002F731A">
        <w:rPr>
          <w:i/>
          <w:iCs/>
          <w:lang w:val="en-GB" w:bidi="en-GB"/>
        </w:rPr>
        <w:t>Transparency</w:t>
      </w:r>
      <w:r w:rsidR="007931F1" w:rsidRPr="002F731A">
        <w:rPr>
          <w:lang w:val="en-GB" w:bidi="en-GB"/>
        </w:rPr>
        <w:t xml:space="preserve"> and accountability can reduce vulnerability to corruption and unethical practices and improve public trust in government institutions</w:t>
      </w:r>
    </w:p>
    <w:p w14:paraId="5C53208F" w14:textId="60653BCA" w:rsidR="00F07830" w:rsidRPr="002F731A" w:rsidRDefault="007931F1" w:rsidP="0000259F">
      <w:pPr>
        <w:pStyle w:val="Listaszerbekezds"/>
        <w:numPr>
          <w:ilvl w:val="1"/>
          <w:numId w:val="12"/>
        </w:numPr>
        <w:ind w:hanging="357"/>
        <w:contextualSpacing w:val="0"/>
        <w:jc w:val="both"/>
        <w:rPr>
          <w:lang w:val="en-GB" w:bidi="en-GB"/>
        </w:rPr>
      </w:pPr>
      <w:r w:rsidRPr="002F731A">
        <w:rPr>
          <w:i/>
          <w:iCs/>
          <w:lang w:val="en-GB" w:bidi="en-GB"/>
        </w:rPr>
        <w:t>S</w:t>
      </w:r>
      <w:r w:rsidR="00704F58" w:rsidRPr="002F731A">
        <w:rPr>
          <w:i/>
          <w:iCs/>
          <w:lang w:val="en-GB" w:bidi="en-GB"/>
        </w:rPr>
        <w:t>olidarity</w:t>
      </w:r>
      <w:r w:rsidR="00C777F3" w:rsidRPr="002F731A">
        <w:rPr>
          <w:lang w:val="en-GB" w:bidi="en-GB"/>
        </w:rPr>
        <w:t xml:space="preserve"> </w:t>
      </w:r>
      <w:r w:rsidR="00F07830" w:rsidRPr="002F731A">
        <w:rPr>
          <w:lang w:val="en-GB" w:bidi="en-GB"/>
        </w:rPr>
        <w:t>–</w:t>
      </w:r>
      <w:r w:rsidR="00C777F3" w:rsidRPr="002F731A">
        <w:rPr>
          <w:lang w:val="en-GB" w:bidi="en-GB"/>
        </w:rPr>
        <w:t xml:space="preserve"> </w:t>
      </w:r>
      <w:r w:rsidR="00B4649D" w:rsidRPr="002F731A">
        <w:rPr>
          <w:lang w:val="en-GB" w:bidi="en-GB"/>
        </w:rPr>
        <w:t>The Charter of Fundamental Rights of the European Union includes its provisions for access to healthcare under the section of Solidarity</w:t>
      </w:r>
      <w:r w:rsidR="00B4649D" w:rsidRPr="002F731A">
        <w:rPr>
          <w:rStyle w:val="Lbjegyzet-hivatkozs"/>
          <w:lang w:val="en-GB" w:bidi="en-GB"/>
        </w:rPr>
        <w:footnoteReference w:id="6"/>
      </w:r>
      <w:r w:rsidR="00B4649D" w:rsidRPr="002F731A">
        <w:rPr>
          <w:lang w:val="en-GB" w:bidi="en-GB"/>
        </w:rPr>
        <w:t xml:space="preserve">. Solidarity is shared practices reflecting a collective commitment to carry ‘costs’ (financial, social, </w:t>
      </w:r>
      <w:r w:rsidR="00B4649D" w:rsidRPr="002F731A">
        <w:rPr>
          <w:lang w:val="en-GB" w:bidi="en-GB"/>
        </w:rPr>
        <w:lastRenderedPageBreak/>
        <w:t>emotional or otherwise) to assist others</w:t>
      </w:r>
      <w:r w:rsidR="00B4649D" w:rsidRPr="002F731A">
        <w:rPr>
          <w:rStyle w:val="Lbjegyzet-hivatkozs"/>
          <w:lang w:val="en-GB" w:bidi="en-GB"/>
        </w:rPr>
        <w:footnoteReference w:id="7"/>
      </w:r>
      <w:r w:rsidR="00B4649D" w:rsidRPr="002F731A">
        <w:rPr>
          <w:lang w:val="en-GB" w:bidi="en-GB"/>
        </w:rPr>
        <w:t>.</w:t>
      </w:r>
      <w:r w:rsidR="000F6D9C" w:rsidRPr="002F731A">
        <w:rPr>
          <w:lang w:val="en-GB" w:bidi="en-GB"/>
        </w:rPr>
        <w:t xml:space="preserve"> </w:t>
      </w:r>
      <w:r w:rsidR="00F07830" w:rsidRPr="002F731A">
        <w:rPr>
          <w:lang w:val="en-GB" w:bidi="en-GB"/>
        </w:rPr>
        <w:t xml:space="preserve">Healthcare providers </w:t>
      </w:r>
      <w:r w:rsidR="000F6D9C" w:rsidRPr="002F731A">
        <w:rPr>
          <w:lang w:val="en-GB" w:bidi="en-GB"/>
        </w:rPr>
        <w:t xml:space="preserve">need to </w:t>
      </w:r>
      <w:r w:rsidR="00F07830" w:rsidRPr="002F731A">
        <w:rPr>
          <w:lang w:val="en-GB" w:bidi="en-GB"/>
        </w:rPr>
        <w:t>treat all people with the same level of dignity and respect. The  healthcare system is designed so that everyone receives the best possible treatment.</w:t>
      </w:r>
    </w:p>
    <w:p w14:paraId="0CEBF1BB" w14:textId="77777777" w:rsidR="003C3DBC" w:rsidRPr="002F731A" w:rsidRDefault="003C3DBC" w:rsidP="0000259F">
      <w:pPr>
        <w:pStyle w:val="Listaszerbekezds"/>
        <w:numPr>
          <w:ilvl w:val="0"/>
          <w:numId w:val="12"/>
        </w:numPr>
        <w:ind w:hanging="357"/>
        <w:contextualSpacing w:val="0"/>
        <w:jc w:val="both"/>
        <w:rPr>
          <w:lang w:val="en-GB" w:bidi="en-GB"/>
        </w:rPr>
      </w:pPr>
      <w:r w:rsidRPr="002F731A">
        <w:rPr>
          <w:lang w:val="en-GB" w:bidi="en-GB"/>
        </w:rPr>
        <w:t>Implementation principles</w:t>
      </w:r>
    </w:p>
    <w:p w14:paraId="0066A4A6" w14:textId="5171B3BF" w:rsidR="00704F58" w:rsidRPr="002F731A" w:rsidRDefault="00704F58" w:rsidP="0000259F">
      <w:pPr>
        <w:pStyle w:val="Listaszerbekezds"/>
        <w:numPr>
          <w:ilvl w:val="1"/>
          <w:numId w:val="12"/>
        </w:numPr>
        <w:ind w:hanging="357"/>
        <w:contextualSpacing w:val="0"/>
        <w:jc w:val="both"/>
        <w:rPr>
          <w:lang w:val="en-GB" w:bidi="en-GB"/>
        </w:rPr>
      </w:pPr>
      <w:r w:rsidRPr="002F731A">
        <w:rPr>
          <w:i/>
          <w:iCs/>
          <w:lang w:val="en-GB" w:bidi="en-GB"/>
        </w:rPr>
        <w:t xml:space="preserve">Shared values </w:t>
      </w:r>
      <w:r w:rsidR="00300059" w:rsidRPr="002F731A">
        <w:rPr>
          <w:lang w:val="en-GB" w:bidi="en-GB"/>
        </w:rPr>
        <w:t xml:space="preserve">– </w:t>
      </w:r>
      <w:r w:rsidR="000F6D9C" w:rsidRPr="002F731A">
        <w:rPr>
          <w:lang w:val="en-GB" w:bidi="en-GB"/>
        </w:rPr>
        <w:t>The core values laid out in Health 2020 are that</w:t>
      </w:r>
      <w:r w:rsidR="00534A3B" w:rsidRPr="002F731A">
        <w:rPr>
          <w:lang w:val="en-GB" w:bidi="en-GB"/>
        </w:rPr>
        <w:t xml:space="preserve"> </w:t>
      </w:r>
      <w:r w:rsidR="000F6D9C" w:rsidRPr="002F731A">
        <w:rPr>
          <w:lang w:val="en-GB" w:bidi="en-GB"/>
        </w:rPr>
        <w:t>health and health care should be high quality,</w:t>
      </w:r>
      <w:r w:rsidR="00534A3B" w:rsidRPr="002F731A">
        <w:rPr>
          <w:lang w:val="en-GB" w:bidi="en-GB"/>
        </w:rPr>
        <w:t xml:space="preserve"> </w:t>
      </w:r>
      <w:r w:rsidR="000F6D9C" w:rsidRPr="002F731A">
        <w:rPr>
          <w:lang w:val="en-GB" w:bidi="en-GB"/>
        </w:rPr>
        <w:t>equitable, sustainable and universal.</w:t>
      </w:r>
      <w:r w:rsidR="00534A3B" w:rsidRPr="002F731A">
        <w:rPr>
          <w:lang w:val="en-GB" w:bidi="en-GB"/>
        </w:rPr>
        <w:t xml:space="preserve"> On this ground, priorities were identified, such as data that is generated should stimulate meaningful action; concepts for interventions should have a capacity to promote equity; concepts should be amenable to measurement; interventions should have longevity. </w:t>
      </w:r>
      <w:r w:rsidR="00300059" w:rsidRPr="002F731A">
        <w:rPr>
          <w:lang w:val="en-GB" w:bidi="en-GB"/>
        </w:rPr>
        <w:t xml:space="preserve">Among </w:t>
      </w:r>
      <w:r w:rsidR="007931F1" w:rsidRPr="002F731A">
        <w:rPr>
          <w:lang w:val="en-GB" w:bidi="en-GB"/>
        </w:rPr>
        <w:t xml:space="preserve">other </w:t>
      </w:r>
      <w:r w:rsidR="00300059" w:rsidRPr="002F731A">
        <w:rPr>
          <w:lang w:val="en-GB" w:bidi="en-GB"/>
        </w:rPr>
        <w:t>stakeholders</w:t>
      </w:r>
      <w:r w:rsidR="007931F1" w:rsidRPr="002F731A">
        <w:rPr>
          <w:lang w:val="en-GB" w:bidi="en-GB"/>
        </w:rPr>
        <w:t>,</w:t>
      </w:r>
      <w:r w:rsidR="00300059" w:rsidRPr="002F731A">
        <w:rPr>
          <w:lang w:val="en-GB" w:bidi="en-GB"/>
        </w:rPr>
        <w:t xml:space="preserve"> the patient’s perception is important while maintaining responsibility for preventing/maintaining his/her own health as well as the outcome of treatment. In addition, health education, promotion and prevention programmes are based on the principles of population involvement in activities maintaining and strengthening mental and physical health status. Young generation is especially offered health programmes considering the principle of participatory governance for health.</w:t>
      </w:r>
    </w:p>
    <w:p w14:paraId="00172C48" w14:textId="62F968D0" w:rsidR="00704F58" w:rsidRPr="002F731A" w:rsidRDefault="00704F58" w:rsidP="00F55C0B">
      <w:pPr>
        <w:pStyle w:val="Listaszerbekezds"/>
        <w:numPr>
          <w:ilvl w:val="1"/>
          <w:numId w:val="12"/>
        </w:numPr>
        <w:ind w:hanging="357"/>
        <w:contextualSpacing w:val="0"/>
        <w:jc w:val="both"/>
        <w:rPr>
          <w:lang w:val="en-GB" w:bidi="en-GB"/>
        </w:rPr>
      </w:pPr>
      <w:r w:rsidRPr="002F731A">
        <w:rPr>
          <w:i/>
          <w:iCs/>
          <w:lang w:val="en-GB" w:bidi="en-GB"/>
        </w:rPr>
        <w:t>Governance</w:t>
      </w:r>
      <w:r w:rsidR="004D5319" w:rsidRPr="002F731A">
        <w:rPr>
          <w:i/>
          <w:iCs/>
          <w:lang w:val="en-GB" w:bidi="en-GB"/>
        </w:rPr>
        <w:t>/Stewardship</w:t>
      </w:r>
      <w:r w:rsidR="004D5319" w:rsidRPr="002F731A">
        <w:rPr>
          <w:lang w:val="en-GB" w:bidi="en-GB"/>
        </w:rPr>
        <w:t xml:space="preserve"> – </w:t>
      </w:r>
      <w:r w:rsidR="007429C2" w:rsidRPr="002F731A">
        <w:rPr>
          <w:lang w:val="en-GB" w:bidi="en-GB"/>
        </w:rPr>
        <w:t xml:space="preserve">Leadership and governance in building a health system imply that strategic policy frameworks exist and are combined with evidence, effective oversight, coalition-building, regulation, attention to system design and accountability. </w:t>
      </w:r>
      <w:r w:rsidR="004D5319" w:rsidRPr="002F731A">
        <w:rPr>
          <w:lang w:val="en-GB" w:bidi="en-GB"/>
        </w:rPr>
        <w:t>The way the health system is run and how institutions involved in it, both public and private, are overseen. This encompasses (i) setting, planning, and monitoring the direction for the health system; (ii) regulating the system and the actors within it; and (iii) collecting and using the related intelligence</w:t>
      </w:r>
      <w:r w:rsidR="007429C2" w:rsidRPr="002F731A">
        <w:rPr>
          <w:rStyle w:val="Lbjegyzet-hivatkozs"/>
          <w:lang w:val="en-GB" w:bidi="en-GB"/>
        </w:rPr>
        <w:footnoteReference w:id="8"/>
      </w:r>
      <w:r w:rsidR="004D5319" w:rsidRPr="002F731A">
        <w:rPr>
          <w:lang w:val="en-GB" w:bidi="en-GB"/>
        </w:rPr>
        <w:t>.</w:t>
      </w:r>
    </w:p>
    <w:p w14:paraId="700317DE" w14:textId="78F6D557" w:rsidR="00704F58" w:rsidRPr="002F731A" w:rsidRDefault="00704F58" w:rsidP="0000259F">
      <w:pPr>
        <w:pStyle w:val="Listaszerbekezds"/>
        <w:numPr>
          <w:ilvl w:val="1"/>
          <w:numId w:val="12"/>
        </w:numPr>
        <w:ind w:hanging="357"/>
        <w:contextualSpacing w:val="0"/>
        <w:jc w:val="both"/>
        <w:rPr>
          <w:lang w:val="en-GB" w:bidi="en-GB"/>
        </w:rPr>
      </w:pPr>
      <w:r w:rsidRPr="002F731A">
        <w:rPr>
          <w:i/>
          <w:iCs/>
          <w:lang w:val="en-GB" w:bidi="en-GB"/>
        </w:rPr>
        <w:t>Efficiency</w:t>
      </w:r>
      <w:r w:rsidRPr="002F731A">
        <w:rPr>
          <w:lang w:val="en-GB" w:bidi="en-GB"/>
        </w:rPr>
        <w:t xml:space="preserve"> </w:t>
      </w:r>
      <w:r w:rsidR="001A18C1" w:rsidRPr="002F731A">
        <w:rPr>
          <w:lang w:val="en-GB" w:bidi="en-GB"/>
        </w:rPr>
        <w:t>–</w:t>
      </w:r>
      <w:r w:rsidR="003E01AF" w:rsidRPr="002F731A">
        <w:rPr>
          <w:lang w:val="en-GB" w:bidi="en-GB"/>
        </w:rPr>
        <w:t xml:space="preserve"> Health</w:t>
      </w:r>
      <w:r w:rsidR="001A18C1" w:rsidRPr="002F731A">
        <w:rPr>
          <w:lang w:val="en-GB" w:bidi="en-GB"/>
        </w:rPr>
        <w:t xml:space="preserve"> </w:t>
      </w:r>
      <w:r w:rsidR="003E01AF" w:rsidRPr="002F731A">
        <w:rPr>
          <w:lang w:val="en-GB" w:bidi="en-GB"/>
        </w:rPr>
        <w:t xml:space="preserve">care efficiency measurement </w:t>
      </w:r>
      <w:r w:rsidR="001A18C1" w:rsidRPr="002F731A">
        <w:rPr>
          <w:lang w:val="en-GB" w:bidi="en-GB"/>
        </w:rPr>
        <w:t xml:space="preserve">and cost-effective use of resources </w:t>
      </w:r>
      <w:r w:rsidR="003E01AF" w:rsidRPr="002F731A">
        <w:rPr>
          <w:lang w:val="en-GB" w:bidi="en-GB"/>
        </w:rPr>
        <w:t xml:space="preserve">examine the extent to which the inputs to the health system, in the form of expenditure and other resources, are used to best effect to secure health system outputs and/or valued health system goals. </w:t>
      </w:r>
      <w:r w:rsidR="001A18C1" w:rsidRPr="002F731A">
        <w:rPr>
          <w:lang w:val="en-GB" w:bidi="en-GB"/>
        </w:rPr>
        <w:t xml:space="preserve">Efficiency can improve equity, effectiveness and access to healthcare. </w:t>
      </w:r>
    </w:p>
    <w:p w14:paraId="6E853223" w14:textId="2D9FD546" w:rsidR="00704F58" w:rsidRPr="002F731A" w:rsidRDefault="0000259F" w:rsidP="0000259F">
      <w:pPr>
        <w:jc w:val="both"/>
        <w:rPr>
          <w:b/>
          <w:bCs/>
          <w:lang w:val="en-GB" w:bidi="en-GB"/>
        </w:rPr>
      </w:pPr>
      <w:bookmarkStart w:id="1" w:name="_Toc66114135"/>
      <w:r w:rsidRPr="002F731A">
        <w:rPr>
          <w:b/>
          <w:bCs/>
          <w:lang w:val="en-GB" w:bidi="en-GB"/>
        </w:rPr>
        <w:t>Overall</w:t>
      </w:r>
      <w:r w:rsidR="00704F58" w:rsidRPr="002F731A">
        <w:rPr>
          <w:b/>
          <w:bCs/>
          <w:lang w:val="en-GB" w:bidi="en-GB"/>
        </w:rPr>
        <w:t xml:space="preserve"> </w:t>
      </w:r>
      <w:r w:rsidRPr="002F731A">
        <w:rPr>
          <w:b/>
          <w:bCs/>
          <w:lang w:val="en-GB" w:bidi="en-GB"/>
        </w:rPr>
        <w:t xml:space="preserve">policy </w:t>
      </w:r>
      <w:r w:rsidR="00704F58" w:rsidRPr="002F731A">
        <w:rPr>
          <w:b/>
          <w:bCs/>
          <w:lang w:val="en-GB" w:bidi="en-GB"/>
        </w:rPr>
        <w:t>objective</w:t>
      </w:r>
      <w:bookmarkEnd w:id="1"/>
      <w:r w:rsidR="00F70E5C" w:rsidRPr="002F731A">
        <w:rPr>
          <w:b/>
          <w:bCs/>
          <w:lang w:val="en-GB" w:bidi="en-GB"/>
        </w:rPr>
        <w:t xml:space="preserve"> of the National Health Strategy</w:t>
      </w:r>
    </w:p>
    <w:p w14:paraId="06E15584" w14:textId="77777777" w:rsidR="00704F58" w:rsidRPr="002F731A" w:rsidRDefault="00704F58" w:rsidP="0000259F">
      <w:pPr>
        <w:pStyle w:val="Listaszerbekezds"/>
        <w:numPr>
          <w:ilvl w:val="0"/>
          <w:numId w:val="13"/>
        </w:numPr>
        <w:jc w:val="both"/>
        <w:rPr>
          <w:lang w:val="en-GB" w:bidi="en-GB"/>
        </w:rPr>
      </w:pPr>
      <w:r w:rsidRPr="002F731A">
        <w:rPr>
          <w:lang w:val="en-GB"/>
        </w:rPr>
        <w:t>The</w:t>
      </w:r>
      <w:r w:rsidRPr="002F731A">
        <w:rPr>
          <w:spacing w:val="-15"/>
          <w:lang w:val="en-GB"/>
        </w:rPr>
        <w:t xml:space="preserve"> </w:t>
      </w:r>
      <w:r w:rsidRPr="002F731A">
        <w:rPr>
          <w:lang w:val="en-GB"/>
        </w:rPr>
        <w:t>overall</w:t>
      </w:r>
      <w:r w:rsidRPr="002F731A">
        <w:rPr>
          <w:spacing w:val="-11"/>
          <w:lang w:val="en-GB"/>
        </w:rPr>
        <w:t xml:space="preserve"> </w:t>
      </w:r>
      <w:r w:rsidRPr="002F731A">
        <w:rPr>
          <w:lang w:val="en-GB"/>
        </w:rPr>
        <w:t>policy</w:t>
      </w:r>
      <w:r w:rsidRPr="002F731A">
        <w:rPr>
          <w:spacing w:val="-11"/>
          <w:lang w:val="en-GB"/>
        </w:rPr>
        <w:t xml:space="preserve"> </w:t>
      </w:r>
      <w:r w:rsidRPr="002F731A">
        <w:rPr>
          <w:lang w:val="en-GB"/>
        </w:rPr>
        <w:t>objective</w:t>
      </w:r>
      <w:r w:rsidRPr="002F731A">
        <w:rPr>
          <w:spacing w:val="-12"/>
          <w:lang w:val="en-GB"/>
        </w:rPr>
        <w:t xml:space="preserve"> </w:t>
      </w:r>
      <w:r w:rsidRPr="002F731A">
        <w:rPr>
          <w:lang w:val="en-GB"/>
        </w:rPr>
        <w:t>is</w:t>
      </w:r>
      <w:r w:rsidRPr="002F731A">
        <w:rPr>
          <w:spacing w:val="-13"/>
          <w:lang w:val="en-GB"/>
        </w:rPr>
        <w:t xml:space="preserve"> </w:t>
      </w:r>
      <w:r w:rsidRPr="002F731A">
        <w:rPr>
          <w:lang w:val="en-GB"/>
        </w:rPr>
        <w:t>to</w:t>
      </w:r>
      <w:r w:rsidRPr="002F731A">
        <w:rPr>
          <w:spacing w:val="-9"/>
          <w:lang w:val="en-GB"/>
        </w:rPr>
        <w:t xml:space="preserve"> </w:t>
      </w:r>
      <w:r w:rsidRPr="002F731A">
        <w:rPr>
          <w:lang w:val="en-GB" w:bidi="en-GB"/>
        </w:rPr>
        <w:t xml:space="preserve">achieve </w:t>
      </w:r>
      <w:r w:rsidRPr="002F731A">
        <w:rPr>
          <w:i/>
          <w:iCs/>
          <w:lang w:val="en-GB" w:bidi="en-GB"/>
        </w:rPr>
        <w:t>universal health coverage</w:t>
      </w:r>
      <w:r w:rsidRPr="002F731A">
        <w:rPr>
          <w:lang w:val="en-GB" w:bidi="en-GB"/>
        </w:rPr>
        <w:t xml:space="preserve">, which ensures equitable access to affordable and </w:t>
      </w:r>
      <w:r w:rsidRPr="002F731A">
        <w:rPr>
          <w:lang w:val="en-GB"/>
        </w:rPr>
        <w:t>highest</w:t>
      </w:r>
      <w:r w:rsidRPr="002F731A">
        <w:rPr>
          <w:spacing w:val="-11"/>
          <w:lang w:val="en-GB"/>
        </w:rPr>
        <w:t xml:space="preserve"> </w:t>
      </w:r>
      <w:r w:rsidRPr="002F731A">
        <w:rPr>
          <w:lang w:val="en-GB"/>
        </w:rPr>
        <w:t>attainable</w:t>
      </w:r>
      <w:r w:rsidRPr="002F731A">
        <w:rPr>
          <w:spacing w:val="-13"/>
          <w:lang w:val="en-GB"/>
        </w:rPr>
        <w:t xml:space="preserve"> </w:t>
      </w:r>
      <w:r w:rsidRPr="002F731A">
        <w:rPr>
          <w:lang w:val="en-GB"/>
        </w:rPr>
        <w:t>level</w:t>
      </w:r>
      <w:r w:rsidRPr="002F731A">
        <w:rPr>
          <w:spacing w:val="-13"/>
          <w:lang w:val="en-GB"/>
        </w:rPr>
        <w:t xml:space="preserve"> </w:t>
      </w:r>
      <w:r w:rsidRPr="002F731A">
        <w:rPr>
          <w:lang w:val="en-GB"/>
        </w:rPr>
        <w:t>of</w:t>
      </w:r>
      <w:r w:rsidRPr="002F731A">
        <w:rPr>
          <w:spacing w:val="-12"/>
          <w:lang w:val="en-GB"/>
        </w:rPr>
        <w:t xml:space="preserve"> </w:t>
      </w:r>
      <w:r w:rsidRPr="002F731A">
        <w:rPr>
          <w:lang w:val="en-GB"/>
        </w:rPr>
        <w:t>health</w:t>
      </w:r>
      <w:r w:rsidRPr="002F731A">
        <w:rPr>
          <w:lang w:val="en-GB" w:bidi="en-GB"/>
        </w:rPr>
        <w:t xml:space="preserve"> services needed with financial risk protection for everyone.</w:t>
      </w:r>
    </w:p>
    <w:p w14:paraId="0D9A528B" w14:textId="0B800870" w:rsidR="00704F58" w:rsidRPr="002F731A" w:rsidRDefault="0000259F" w:rsidP="0000259F">
      <w:pPr>
        <w:jc w:val="both"/>
        <w:rPr>
          <w:b/>
          <w:bCs/>
          <w:lang w:val="en-GB" w:bidi="en-GB"/>
        </w:rPr>
      </w:pPr>
      <w:r w:rsidRPr="002F731A">
        <w:rPr>
          <w:b/>
          <w:bCs/>
          <w:lang w:val="en-GB" w:bidi="en-GB"/>
        </w:rPr>
        <w:t>Strategic g</w:t>
      </w:r>
      <w:r w:rsidR="00704F58" w:rsidRPr="002F731A">
        <w:rPr>
          <w:b/>
          <w:bCs/>
          <w:lang w:val="en-GB" w:bidi="en-GB"/>
        </w:rPr>
        <w:t>oals</w:t>
      </w:r>
      <w:r w:rsidR="00F70E5C" w:rsidRPr="002F731A">
        <w:rPr>
          <w:b/>
          <w:bCs/>
          <w:lang w:val="en-GB" w:bidi="en-GB"/>
        </w:rPr>
        <w:t xml:space="preserve"> of the National Health Strategy</w:t>
      </w:r>
    </w:p>
    <w:p w14:paraId="745D4AB3" w14:textId="5C858B8B" w:rsidR="00704F58" w:rsidRPr="002F731A" w:rsidRDefault="00704F58" w:rsidP="007E5779">
      <w:pPr>
        <w:pStyle w:val="Listaszerbekezds"/>
        <w:numPr>
          <w:ilvl w:val="0"/>
          <w:numId w:val="9"/>
        </w:numPr>
        <w:ind w:left="714" w:hanging="357"/>
        <w:contextualSpacing w:val="0"/>
        <w:jc w:val="both"/>
        <w:rPr>
          <w:lang w:val="en-GB" w:bidi="en-GB"/>
        </w:rPr>
      </w:pPr>
      <w:r w:rsidRPr="002F731A">
        <w:rPr>
          <w:i/>
          <w:iCs/>
          <w:lang w:val="en-GB" w:bidi="en-GB"/>
        </w:rPr>
        <w:t>Strengthen governance</w:t>
      </w:r>
      <w:r w:rsidRPr="002F731A">
        <w:rPr>
          <w:lang w:val="en-GB" w:bidi="en-GB"/>
        </w:rPr>
        <w:t xml:space="preserve"> </w:t>
      </w:r>
      <w:r w:rsidR="005F0031" w:rsidRPr="002F731A">
        <w:rPr>
          <w:lang w:val="en-GB" w:bidi="en-GB"/>
        </w:rPr>
        <w:t>–</w:t>
      </w:r>
      <w:r w:rsidR="00E528A2" w:rsidRPr="002F731A">
        <w:rPr>
          <w:lang w:val="en-GB" w:bidi="en-GB"/>
        </w:rPr>
        <w:t xml:space="preserve"> Strategic</w:t>
      </w:r>
      <w:r w:rsidR="005F0031" w:rsidRPr="002F731A">
        <w:rPr>
          <w:lang w:val="en-GB" w:bidi="en-GB"/>
        </w:rPr>
        <w:t xml:space="preserve"> </w:t>
      </w:r>
      <w:r w:rsidR="00E528A2" w:rsidRPr="002F731A">
        <w:rPr>
          <w:lang w:val="en-GB" w:bidi="en-GB"/>
        </w:rPr>
        <w:t xml:space="preserve">interventions are directed towards the establishment of an effective governance framework, development of a more effective auditing mechanism to ensure the cost-effective use of public funds, implementation of best practices and frameworks recommended for improving accountability and governance, adoption of a </w:t>
      </w:r>
      <w:r w:rsidR="005F0031" w:rsidRPr="002F731A">
        <w:rPr>
          <w:lang w:val="en-GB" w:bidi="en-GB"/>
        </w:rPr>
        <w:t xml:space="preserve">new </w:t>
      </w:r>
      <w:r w:rsidR="00E528A2" w:rsidRPr="002F731A">
        <w:rPr>
          <w:lang w:val="en-GB" w:bidi="en-GB"/>
        </w:rPr>
        <w:t xml:space="preserve">business process supported by innovative </w:t>
      </w:r>
      <w:r w:rsidR="005F0031" w:rsidRPr="002F731A">
        <w:rPr>
          <w:lang w:val="en-GB" w:bidi="en-GB"/>
        </w:rPr>
        <w:t>e</w:t>
      </w:r>
      <w:r w:rsidR="00E528A2" w:rsidRPr="002F731A">
        <w:rPr>
          <w:lang w:val="en-GB" w:bidi="en-GB"/>
        </w:rPr>
        <w:t>-Health technologies, including Integrated Health Management Information System.</w:t>
      </w:r>
      <w:r w:rsidR="005F0031" w:rsidRPr="002F731A">
        <w:rPr>
          <w:lang w:val="en-GB" w:bidi="en-GB"/>
        </w:rPr>
        <w:t xml:space="preserve"> </w:t>
      </w:r>
      <w:r w:rsidR="00DC2CBB" w:rsidRPr="002F731A">
        <w:rPr>
          <w:lang w:val="en-GB" w:bidi="en-GB"/>
        </w:rPr>
        <w:t>An effective governance framework comprises polices and strategies based on a set of principles revolving around rule based, transparent and accountable processes and procedures.</w:t>
      </w:r>
      <w:r w:rsidR="00057AF8" w:rsidRPr="002F731A">
        <w:rPr>
          <w:lang w:val="en-GB" w:bidi="en-GB"/>
        </w:rPr>
        <w:t xml:space="preserve"> To mitigate the risks associated with the non-</w:t>
      </w:r>
      <w:r w:rsidR="00057AF8" w:rsidRPr="002F731A">
        <w:rPr>
          <w:lang w:val="en-GB" w:bidi="en-GB"/>
        </w:rPr>
        <w:lastRenderedPageBreak/>
        <w:t xml:space="preserve">compliance of the basic tenets of </w:t>
      </w:r>
      <w:r w:rsidR="00C904FA" w:rsidRPr="002F731A">
        <w:rPr>
          <w:lang w:val="en-GB" w:bidi="en-GB"/>
        </w:rPr>
        <w:t>g</w:t>
      </w:r>
      <w:r w:rsidR="00057AF8" w:rsidRPr="002F731A">
        <w:rPr>
          <w:lang w:val="en-GB" w:bidi="en-GB"/>
        </w:rPr>
        <w:t xml:space="preserve">ood </w:t>
      </w:r>
      <w:r w:rsidR="00C904FA" w:rsidRPr="002F731A">
        <w:rPr>
          <w:lang w:val="en-GB" w:bidi="en-GB"/>
        </w:rPr>
        <w:t>g</w:t>
      </w:r>
      <w:r w:rsidR="00057AF8" w:rsidRPr="002F731A">
        <w:rPr>
          <w:lang w:val="en-GB" w:bidi="en-GB"/>
        </w:rPr>
        <w:t xml:space="preserve">overnance </w:t>
      </w:r>
      <w:r w:rsidR="00C904FA" w:rsidRPr="002F731A">
        <w:rPr>
          <w:lang w:val="en-GB" w:bidi="en-GB"/>
        </w:rPr>
        <w:t>and to avoid of</w:t>
      </w:r>
      <w:r w:rsidR="00057AF8" w:rsidRPr="002F731A">
        <w:rPr>
          <w:lang w:val="en-GB" w:bidi="en-GB"/>
        </w:rPr>
        <w:t xml:space="preserve"> serious consequences, </w:t>
      </w:r>
      <w:r w:rsidR="00C904FA" w:rsidRPr="002F731A">
        <w:rPr>
          <w:lang w:val="en-GB" w:bidi="en-GB"/>
        </w:rPr>
        <w:t>administration of health system and management of health organisations need to be strengthened</w:t>
      </w:r>
      <w:r w:rsidR="00057AF8" w:rsidRPr="002F731A">
        <w:rPr>
          <w:lang w:val="en-GB" w:bidi="en-GB"/>
        </w:rPr>
        <w:t>.</w:t>
      </w:r>
      <w:r w:rsidR="007429C2" w:rsidRPr="002F731A">
        <w:rPr>
          <w:lang w:val="en-GB" w:bidi="en-GB"/>
        </w:rPr>
        <w:t xml:space="preserve"> The effectiveness of a governance framework is gauged through a well-defined monitoring and feedback mechanism which will ensure that the set key performance indicators for each area of the health system are achieved within a set time frame. </w:t>
      </w:r>
    </w:p>
    <w:p w14:paraId="3A07BBAD" w14:textId="422A5532" w:rsidR="00704F58" w:rsidRPr="002F731A" w:rsidRDefault="00704F58" w:rsidP="0000259F">
      <w:pPr>
        <w:pStyle w:val="Listaszerbekezds"/>
        <w:numPr>
          <w:ilvl w:val="0"/>
          <w:numId w:val="9"/>
        </w:numPr>
        <w:ind w:left="714" w:hanging="357"/>
        <w:contextualSpacing w:val="0"/>
        <w:jc w:val="both"/>
        <w:rPr>
          <w:lang w:val="en-GB" w:bidi="en-GB"/>
        </w:rPr>
      </w:pPr>
      <w:r w:rsidRPr="002F731A">
        <w:rPr>
          <w:i/>
          <w:iCs/>
          <w:lang w:val="en-GB" w:bidi="en-GB"/>
        </w:rPr>
        <w:t>Ensure adequate and sustainable funding and improve efficiency of health financing</w:t>
      </w:r>
      <w:r w:rsidR="005F0031" w:rsidRPr="002F731A">
        <w:rPr>
          <w:lang w:val="en-GB" w:bidi="en-GB"/>
        </w:rPr>
        <w:t xml:space="preserve"> –</w:t>
      </w:r>
      <w:r w:rsidR="00DA03D4" w:rsidRPr="002F731A">
        <w:rPr>
          <w:lang w:val="en-GB" w:bidi="en-GB"/>
        </w:rPr>
        <w:t xml:space="preserve"> Achieving universal health coverage, in addition to provision of high-quality care and improvement of health outputs, health sector requires a sustainable finance system that is able to generate the financial resources required to cover the health needs of the population. The health budget is one of the largest public funds within the National Budget. Public funds are spent on health under the supervision of MoIDPLHSA to provide quality and patient-centred health services to the population. Georgia must adapt to changing demographic and epidemiological situation by addressing the burden of both communicable and non-communicable diseases. This requires a restructuring of health system towards prevention, promotion, improvement of quality and integration of services, increased efficiency of healthcare provision and </w:t>
      </w:r>
      <w:r w:rsidR="007D57E2" w:rsidRPr="002F731A">
        <w:rPr>
          <w:lang w:val="en-GB" w:bidi="en-GB"/>
        </w:rPr>
        <w:t xml:space="preserve">provision of </w:t>
      </w:r>
      <w:r w:rsidR="00DA03D4" w:rsidRPr="002F731A">
        <w:rPr>
          <w:lang w:val="en-GB" w:bidi="en-GB"/>
        </w:rPr>
        <w:t>healthcare services as close to the population as possible. All these aspects and dimensions of health system strengthening require  sustainable and efficient financing based on efficient public finance management.</w:t>
      </w:r>
    </w:p>
    <w:p w14:paraId="55B79F0F" w14:textId="17B6FF4F" w:rsidR="00704F58" w:rsidRPr="002F731A" w:rsidRDefault="00704F58" w:rsidP="004F7CDF">
      <w:pPr>
        <w:pStyle w:val="Listaszerbekezds"/>
        <w:numPr>
          <w:ilvl w:val="0"/>
          <w:numId w:val="9"/>
        </w:numPr>
        <w:ind w:left="714" w:hanging="357"/>
        <w:contextualSpacing w:val="0"/>
        <w:jc w:val="both"/>
        <w:rPr>
          <w:lang w:val="en-GB" w:bidi="en-GB"/>
        </w:rPr>
      </w:pPr>
      <w:r w:rsidRPr="002F731A">
        <w:rPr>
          <w:i/>
          <w:iCs/>
          <w:lang w:val="en-GB" w:bidi="en-GB"/>
        </w:rPr>
        <w:t>Build up human capital</w:t>
      </w:r>
      <w:r w:rsidR="00534950" w:rsidRPr="002F731A">
        <w:rPr>
          <w:lang w:val="en-GB" w:bidi="en-GB"/>
        </w:rPr>
        <w:t xml:space="preserve"> </w:t>
      </w:r>
      <w:r w:rsidR="00746B6E" w:rsidRPr="002F731A">
        <w:rPr>
          <w:lang w:val="en-GB" w:bidi="en-GB"/>
        </w:rPr>
        <w:t>–</w:t>
      </w:r>
      <w:r w:rsidR="00534950" w:rsidRPr="002F731A">
        <w:rPr>
          <w:lang w:val="en-GB" w:bidi="en-GB"/>
        </w:rPr>
        <w:t xml:space="preserve"> </w:t>
      </w:r>
      <w:r w:rsidR="00622D98" w:rsidRPr="002F731A">
        <w:rPr>
          <w:lang w:val="en-GB" w:bidi="en-GB"/>
        </w:rPr>
        <w:t xml:space="preserve">The WHO defines Human Resources for Health (HRH) as "all people engaged in actions whose primary intent is to enhance health". A well-performing health system also depends on the knowledge, skills and motivation of all health workers, irrespective of their grades. </w:t>
      </w:r>
      <w:r w:rsidR="00534950" w:rsidRPr="002F731A">
        <w:rPr>
          <w:lang w:val="en-GB" w:bidi="en-GB"/>
        </w:rPr>
        <w:t>The</w:t>
      </w:r>
      <w:r w:rsidR="00746B6E" w:rsidRPr="002F731A">
        <w:rPr>
          <w:lang w:val="en-GB" w:bidi="en-GB"/>
        </w:rPr>
        <w:t xml:space="preserve"> </w:t>
      </w:r>
      <w:r w:rsidR="00534950" w:rsidRPr="002F731A">
        <w:rPr>
          <w:lang w:val="en-GB" w:bidi="en-GB"/>
        </w:rPr>
        <w:t xml:space="preserve">Human Resources base in the health sector is the most valued asset that need to be </w:t>
      </w:r>
      <w:r w:rsidR="00746B6E" w:rsidRPr="002F731A">
        <w:rPr>
          <w:lang w:val="en-GB" w:bidi="en-GB"/>
        </w:rPr>
        <w:t xml:space="preserve">managed and developed </w:t>
      </w:r>
      <w:r w:rsidR="00534950" w:rsidRPr="002F731A">
        <w:rPr>
          <w:lang w:val="en-GB" w:bidi="en-GB"/>
        </w:rPr>
        <w:t xml:space="preserve">in a dynamic and complex environment. </w:t>
      </w:r>
      <w:r w:rsidR="00746B6E" w:rsidRPr="002F731A">
        <w:rPr>
          <w:lang w:val="en-GB" w:bidi="en-GB"/>
        </w:rPr>
        <w:t>G</w:t>
      </w:r>
      <w:r w:rsidR="00534950" w:rsidRPr="002F731A">
        <w:rPr>
          <w:lang w:val="en-GB" w:bidi="en-GB"/>
        </w:rPr>
        <w:t>iven the wide range and number of medical, paramedical and other categories of personnel in the</w:t>
      </w:r>
      <w:r w:rsidR="00746B6E" w:rsidRPr="002F731A">
        <w:rPr>
          <w:lang w:val="en-GB" w:bidi="en-GB"/>
        </w:rPr>
        <w:t xml:space="preserve"> health system,</w:t>
      </w:r>
      <w:r w:rsidR="00534950" w:rsidRPr="002F731A">
        <w:rPr>
          <w:lang w:val="en-GB" w:bidi="en-GB"/>
        </w:rPr>
        <w:t xml:space="preserve"> the efficient management of human resources is a complex task</w:t>
      </w:r>
      <w:r w:rsidR="00746B6E" w:rsidRPr="002F731A">
        <w:rPr>
          <w:lang w:val="en-GB" w:bidi="en-GB"/>
        </w:rPr>
        <w:t xml:space="preserve">, and requires a thorough approach to strengthening capacities. </w:t>
      </w:r>
    </w:p>
    <w:p w14:paraId="68BD58EA" w14:textId="18A543B5" w:rsidR="008E03F2" w:rsidRPr="002F731A" w:rsidRDefault="00704F58" w:rsidP="00564F61">
      <w:pPr>
        <w:pStyle w:val="Listaszerbekezds"/>
        <w:numPr>
          <w:ilvl w:val="0"/>
          <w:numId w:val="9"/>
        </w:numPr>
        <w:ind w:left="714" w:hanging="357"/>
        <w:contextualSpacing w:val="0"/>
        <w:jc w:val="both"/>
        <w:rPr>
          <w:lang w:val="en-GB" w:bidi="en-GB"/>
        </w:rPr>
      </w:pPr>
      <w:r w:rsidRPr="002F731A">
        <w:rPr>
          <w:i/>
          <w:iCs/>
          <w:lang w:val="en-GB" w:bidi="en-GB"/>
        </w:rPr>
        <w:t>Develop efficient pricing system and ensure supply of high quality, effective and safe medicines</w:t>
      </w:r>
      <w:r w:rsidR="003E73F0" w:rsidRPr="002F731A">
        <w:rPr>
          <w:i/>
          <w:iCs/>
          <w:lang w:val="en-GB" w:bidi="en-GB"/>
        </w:rPr>
        <w:t xml:space="preserve"> </w:t>
      </w:r>
      <w:r w:rsidR="003E73F0" w:rsidRPr="002F731A">
        <w:rPr>
          <w:lang w:val="en-GB" w:bidi="en-GB"/>
        </w:rPr>
        <w:t xml:space="preserve">– To ensure sustainable access to affordable, safe, cost effective and quality medicine is crucial for health system strengthening, considering in particular that private sector plays an important role in the provision of goods and services to health consumers. </w:t>
      </w:r>
      <w:r w:rsidR="008E03F2" w:rsidRPr="002F731A">
        <w:rPr>
          <w:lang w:val="en-GB" w:bidi="en-GB"/>
        </w:rPr>
        <w:t>Development of evidence-based guidelines to support clinical decision-making and develop a national essential medicine list are among the strategic issues. The Pharmacy Act should be revised.</w:t>
      </w:r>
    </w:p>
    <w:p w14:paraId="6553B722" w14:textId="1D35E091" w:rsidR="00140653" w:rsidRPr="002F731A" w:rsidRDefault="00704F58" w:rsidP="00AE68A3">
      <w:pPr>
        <w:pStyle w:val="Listaszerbekezds"/>
        <w:numPr>
          <w:ilvl w:val="0"/>
          <w:numId w:val="9"/>
        </w:numPr>
        <w:spacing w:after="240"/>
        <w:ind w:left="714" w:hanging="357"/>
        <w:contextualSpacing w:val="0"/>
        <w:jc w:val="both"/>
        <w:rPr>
          <w:iCs/>
          <w:lang w:val="en-GB"/>
        </w:rPr>
      </w:pPr>
      <w:r w:rsidRPr="002F731A">
        <w:rPr>
          <w:i/>
          <w:iCs/>
          <w:lang w:val="en-GB" w:bidi="en-GB"/>
        </w:rPr>
        <w:t>Extend digitalization and e-health solutions and develop health management information system</w:t>
      </w:r>
      <w:r w:rsidR="002F6E03" w:rsidRPr="002F731A">
        <w:rPr>
          <w:lang w:val="en-GB" w:bidi="en-GB"/>
        </w:rPr>
        <w:t xml:space="preserve"> </w:t>
      </w:r>
      <w:r w:rsidR="00140653" w:rsidRPr="002F731A">
        <w:rPr>
          <w:lang w:val="en-GB" w:bidi="en-GB"/>
        </w:rPr>
        <w:t>–</w:t>
      </w:r>
      <w:r w:rsidR="002F6E03" w:rsidRPr="002F731A">
        <w:rPr>
          <w:lang w:val="en-GB" w:bidi="en-GB"/>
        </w:rPr>
        <w:t xml:space="preserve"> </w:t>
      </w:r>
      <w:r w:rsidR="00140653" w:rsidRPr="002F731A">
        <w:rPr>
          <w:lang w:val="en-GB" w:bidi="en-GB"/>
        </w:rPr>
        <w:t>Both primary health care and out-patient</w:t>
      </w:r>
      <w:r w:rsidR="00D5203A" w:rsidRPr="002F731A">
        <w:rPr>
          <w:lang w:val="en-GB" w:bidi="en-GB"/>
        </w:rPr>
        <w:t>/in-patient</w:t>
      </w:r>
      <w:r w:rsidR="00140653" w:rsidRPr="002F731A">
        <w:rPr>
          <w:lang w:val="en-GB" w:bidi="en-GB"/>
        </w:rPr>
        <w:t xml:space="preserve"> services </w:t>
      </w:r>
      <w:r w:rsidR="00C16554" w:rsidRPr="002F731A">
        <w:rPr>
          <w:lang w:val="en-GB" w:bidi="en-GB"/>
        </w:rPr>
        <w:t>will</w:t>
      </w:r>
      <w:r w:rsidR="00140653" w:rsidRPr="002F731A">
        <w:rPr>
          <w:lang w:val="en-GB" w:bidi="en-GB"/>
        </w:rPr>
        <w:t xml:space="preserve"> benefit from introducing  and successfully implementing digitalization and e-health technologies.  </w:t>
      </w:r>
      <w:r w:rsidR="00140653" w:rsidRPr="002F731A">
        <w:rPr>
          <w:lang w:val="en-GB"/>
        </w:rPr>
        <w:t>Delivery of telemedicine also requires changes in professional skills and capacities, working practices and data management.</w:t>
      </w:r>
      <w:r w:rsidR="00140653" w:rsidRPr="002F731A">
        <w:rPr>
          <w:iCs/>
          <w:lang w:val="en-GB"/>
        </w:rPr>
        <w:t xml:space="preserve"> </w:t>
      </w:r>
      <w:r w:rsidR="00C16554" w:rsidRPr="002F731A">
        <w:rPr>
          <w:iCs/>
          <w:lang w:val="en-GB"/>
        </w:rPr>
        <w:t xml:space="preserve">Further to building technical capacities for using information and communication technology and health management information system, regulatory and licencing issues need to be developed. </w:t>
      </w:r>
      <w:r w:rsidR="00D85AD5" w:rsidRPr="002F731A">
        <w:rPr>
          <w:iCs/>
          <w:lang w:val="en-GB"/>
        </w:rPr>
        <w:t>To engage young people for health a novel approach to digital health built upon the access to and use of new technologies can be developed.</w:t>
      </w:r>
    </w:p>
    <w:p w14:paraId="353B2B1F" w14:textId="5D53629A" w:rsidR="00FD2CE8" w:rsidRPr="002F731A" w:rsidRDefault="00704F58" w:rsidP="002F731A">
      <w:pPr>
        <w:pStyle w:val="Listaszerbekezds"/>
        <w:numPr>
          <w:ilvl w:val="0"/>
          <w:numId w:val="9"/>
        </w:numPr>
        <w:ind w:left="714" w:hanging="357"/>
        <w:contextualSpacing w:val="0"/>
        <w:jc w:val="both"/>
        <w:rPr>
          <w:lang w:val="en-GB" w:bidi="en-GB"/>
        </w:rPr>
      </w:pPr>
      <w:r w:rsidRPr="002F731A">
        <w:rPr>
          <w:i/>
          <w:iCs/>
          <w:lang w:val="en-GB" w:bidi="en-GB"/>
        </w:rPr>
        <w:t>Strengthen health care delivery system and improve quality of health care services</w:t>
      </w:r>
      <w:r w:rsidR="008E03F2" w:rsidRPr="002F731A">
        <w:rPr>
          <w:i/>
          <w:iCs/>
          <w:lang w:val="en-GB" w:bidi="en-GB"/>
        </w:rPr>
        <w:t xml:space="preserve"> </w:t>
      </w:r>
      <w:r w:rsidR="00904FA0" w:rsidRPr="002F731A">
        <w:rPr>
          <w:lang w:val="en-GB" w:bidi="en-GB"/>
        </w:rPr>
        <w:t>–</w:t>
      </w:r>
      <w:r w:rsidR="008E03F2" w:rsidRPr="002F731A">
        <w:rPr>
          <w:lang w:val="en-GB" w:bidi="en-GB"/>
        </w:rPr>
        <w:t xml:space="preserve"> </w:t>
      </w:r>
      <w:r w:rsidR="00904FA0" w:rsidRPr="002F731A">
        <w:rPr>
          <w:lang w:val="en-GB" w:bidi="en-GB"/>
        </w:rPr>
        <w:t xml:space="preserve">The health delivery system contributes to improvement in quality of life  by reducing mortality, morbidity, permanent and temporary effects of diseases and injuries, by providing specialized, quality and effective healthcare services. Public health, health promotion, and research also have impact on people’s life. </w:t>
      </w:r>
      <w:r w:rsidR="00993B3D" w:rsidRPr="002F731A">
        <w:rPr>
          <w:lang w:val="en-GB" w:bidi="en-GB"/>
        </w:rPr>
        <w:t xml:space="preserve">Achieving high-quality care and improvement of results in health </w:t>
      </w:r>
      <w:r w:rsidR="00993B3D" w:rsidRPr="002F731A">
        <w:rPr>
          <w:lang w:val="en-GB" w:bidi="en-GB"/>
        </w:rPr>
        <w:lastRenderedPageBreak/>
        <w:t xml:space="preserve">sector requires a financially sustainable health system, that is covering the needs with an emphasis on people and applying the latest scientific knowledge. </w:t>
      </w:r>
      <w:r w:rsidR="001A5F4E" w:rsidRPr="002F731A">
        <w:rPr>
          <w:lang w:val="en-GB" w:bidi="en-GB"/>
        </w:rPr>
        <w:t>Implementing i</w:t>
      </w:r>
      <w:r w:rsidR="00904FA0" w:rsidRPr="002F731A">
        <w:rPr>
          <w:lang w:val="en-GB" w:bidi="en-GB"/>
        </w:rPr>
        <w:t xml:space="preserve">ntegrated model of healthcare focusing mainly on patient-centred and community based primary health care, </w:t>
      </w:r>
      <w:r w:rsidR="001A5F4E" w:rsidRPr="002F731A">
        <w:rPr>
          <w:lang w:val="en-GB" w:bidi="en-GB"/>
        </w:rPr>
        <w:t>strengthening preventive medical programmes, and assuring quality of hospital services will result in better health outcomes.</w:t>
      </w:r>
      <w:r w:rsidR="00FD2CE8" w:rsidRPr="002F731A">
        <w:rPr>
          <w:lang w:val="en-GB" w:bidi="en-GB"/>
        </w:rPr>
        <w:t xml:space="preserve"> Accessible, effective, efficient, equitable, and quality health services are needed for both communicable and non-communicable diseases. </w:t>
      </w:r>
    </w:p>
    <w:p w14:paraId="41AB7056" w14:textId="1CD3F49B" w:rsidR="00704F58" w:rsidRPr="002F731A" w:rsidRDefault="00704F58" w:rsidP="004D01C6">
      <w:pPr>
        <w:pStyle w:val="Listaszerbekezds"/>
        <w:numPr>
          <w:ilvl w:val="0"/>
          <w:numId w:val="9"/>
        </w:numPr>
        <w:contextualSpacing w:val="0"/>
        <w:jc w:val="both"/>
        <w:rPr>
          <w:lang w:val="en-GB" w:bidi="en-GB"/>
        </w:rPr>
      </w:pPr>
      <w:r w:rsidRPr="002F731A">
        <w:rPr>
          <w:i/>
          <w:iCs/>
          <w:lang w:val="en-GB" w:bidi="en-GB"/>
        </w:rPr>
        <w:t>Ensure effective public health services</w:t>
      </w:r>
      <w:r w:rsidR="00993B3D" w:rsidRPr="002F731A">
        <w:rPr>
          <w:lang w:val="en-GB" w:bidi="en-GB"/>
        </w:rPr>
        <w:t xml:space="preserve"> – </w:t>
      </w:r>
      <w:r w:rsidR="00AD538D" w:rsidRPr="002F731A">
        <w:rPr>
          <w:lang w:val="en-GB" w:bidi="en-GB"/>
        </w:rPr>
        <w:t>Recent experiences proved the importance of and need for a resilient health system, c</w:t>
      </w:r>
      <w:r w:rsidR="00993B3D" w:rsidRPr="002F731A">
        <w:rPr>
          <w:lang w:val="en-GB" w:bidi="en-GB"/>
        </w:rPr>
        <w:t>apacity building in informatisation and surveillance</w:t>
      </w:r>
      <w:r w:rsidR="003E4CE3" w:rsidRPr="002F731A">
        <w:rPr>
          <w:lang w:val="en-GB" w:bidi="en-GB"/>
        </w:rPr>
        <w:t xml:space="preserve">, </w:t>
      </w:r>
      <w:r w:rsidR="00993B3D" w:rsidRPr="002F731A">
        <w:rPr>
          <w:lang w:val="en-GB" w:bidi="en-GB"/>
        </w:rPr>
        <w:t xml:space="preserve">implementation of the international health regulations, </w:t>
      </w:r>
      <w:r w:rsidR="003E4CE3" w:rsidRPr="002F731A">
        <w:rPr>
          <w:lang w:val="en-GB" w:bidi="en-GB"/>
        </w:rPr>
        <w:t xml:space="preserve">cooperation between sectors and international health organisations, </w:t>
      </w:r>
      <w:r w:rsidR="00993B3D" w:rsidRPr="002F731A">
        <w:rPr>
          <w:lang w:val="en-GB" w:bidi="en-GB"/>
        </w:rPr>
        <w:t>improvement of information exchange and relevant establishment of public health control</w:t>
      </w:r>
      <w:r w:rsidR="003E4CE3" w:rsidRPr="002F731A">
        <w:rPr>
          <w:lang w:val="en-GB" w:bidi="en-GB"/>
        </w:rPr>
        <w:t xml:space="preserve"> is critical to preparedness and timely and effective response to public health crises. </w:t>
      </w:r>
    </w:p>
    <w:p w14:paraId="752782CB" w14:textId="1CFA2CDE" w:rsidR="00704F58" w:rsidRPr="002F731A" w:rsidRDefault="00704F58" w:rsidP="0000259F">
      <w:pPr>
        <w:jc w:val="both"/>
        <w:rPr>
          <w:b/>
          <w:bCs/>
          <w:lang w:val="en-GB" w:bidi="en-GB"/>
        </w:rPr>
      </w:pPr>
      <w:r w:rsidRPr="002F731A">
        <w:rPr>
          <w:b/>
          <w:bCs/>
          <w:lang w:val="en-GB" w:bidi="en-GB"/>
        </w:rPr>
        <w:t>Strategic objectives of health system strengthening</w:t>
      </w:r>
    </w:p>
    <w:p w14:paraId="07D18D00" w14:textId="089055EE" w:rsidR="00704F58" w:rsidRPr="008F73CC" w:rsidRDefault="0000259F" w:rsidP="008F73CC">
      <w:pPr>
        <w:pStyle w:val="Listaszerbekezds"/>
        <w:numPr>
          <w:ilvl w:val="0"/>
          <w:numId w:val="13"/>
        </w:numPr>
        <w:ind w:hanging="357"/>
        <w:contextualSpacing w:val="0"/>
        <w:jc w:val="both"/>
        <w:rPr>
          <w:i/>
          <w:iCs/>
          <w:lang w:val="en-GB" w:bidi="en-GB"/>
        </w:rPr>
      </w:pPr>
      <w:bookmarkStart w:id="2" w:name="_Hlk66026154"/>
      <w:r w:rsidRPr="008F73CC">
        <w:rPr>
          <w:i/>
          <w:iCs/>
          <w:lang w:val="en-GB" w:bidi="en-GB"/>
        </w:rPr>
        <w:t xml:space="preserve">Strategic Goal 1 </w:t>
      </w:r>
      <w:r w:rsidR="00704F58" w:rsidRPr="008F73CC">
        <w:rPr>
          <w:i/>
          <w:iCs/>
          <w:lang w:val="en-GB" w:bidi="en-GB"/>
        </w:rPr>
        <w:t xml:space="preserve">Strengthen governance </w:t>
      </w:r>
    </w:p>
    <w:p w14:paraId="0D1AF82B" w14:textId="1380B850"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1.1 </w:t>
      </w:r>
      <w:r w:rsidR="00704F58" w:rsidRPr="008F73CC">
        <w:rPr>
          <w:lang w:val="en-GB" w:bidi="en-GB"/>
        </w:rPr>
        <w:t xml:space="preserve">Strengthen planning, monitoring and evaluation </w:t>
      </w:r>
      <w:r w:rsidRPr="008F73CC">
        <w:rPr>
          <w:lang w:val="en-GB" w:bidi="en-GB"/>
        </w:rPr>
        <w:t xml:space="preserve">by implementing </w:t>
      </w:r>
      <w:r w:rsidR="00704F58" w:rsidRPr="008F73CC">
        <w:rPr>
          <w:lang w:val="en-GB" w:bidi="en-GB"/>
        </w:rPr>
        <w:t>National Health Strategy</w:t>
      </w:r>
    </w:p>
    <w:p w14:paraId="5EAF41D1" w14:textId="3CE2FC03"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1.2 </w:t>
      </w:r>
      <w:r w:rsidR="00704F58" w:rsidRPr="008F73CC">
        <w:rPr>
          <w:lang w:val="en-GB" w:bidi="en-GB"/>
        </w:rPr>
        <w:t xml:space="preserve">Ensure accountability and transparency </w:t>
      </w:r>
    </w:p>
    <w:p w14:paraId="047CD19C" w14:textId="7E810BDB"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1.3 </w:t>
      </w:r>
      <w:r w:rsidR="00704F58" w:rsidRPr="008F73CC">
        <w:rPr>
          <w:lang w:val="en-GB" w:bidi="en-GB"/>
        </w:rPr>
        <w:t>Improve management capacities at central and subnational levels</w:t>
      </w:r>
    </w:p>
    <w:p w14:paraId="4382099D" w14:textId="15BFFF04"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1.4 </w:t>
      </w:r>
      <w:r w:rsidR="00704F58" w:rsidRPr="008F73CC">
        <w:rPr>
          <w:lang w:val="en-GB" w:bidi="en-GB"/>
        </w:rPr>
        <w:t>Increase autonomy of public health facilities</w:t>
      </w:r>
    </w:p>
    <w:p w14:paraId="6EB7B1DC" w14:textId="54DC77DA"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1.5 </w:t>
      </w:r>
      <w:r w:rsidR="00704F58" w:rsidRPr="008F73CC">
        <w:rPr>
          <w:lang w:val="en-GB" w:bidi="en-GB"/>
        </w:rPr>
        <w:t>Strengthen public health administration (e.g. surveillance, epidemiology, and laboratory services)</w:t>
      </w:r>
    </w:p>
    <w:p w14:paraId="182F3F5C" w14:textId="3F4049ED"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1.6 </w:t>
      </w:r>
      <w:r w:rsidR="00704F58" w:rsidRPr="008F73CC">
        <w:rPr>
          <w:lang w:val="en-GB" w:bidi="en-GB"/>
        </w:rPr>
        <w:t>Develop national health information system</w:t>
      </w:r>
    </w:p>
    <w:p w14:paraId="679E5867" w14:textId="75A0718E"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1.7 </w:t>
      </w:r>
      <w:r w:rsidR="00704F58" w:rsidRPr="008F73CC">
        <w:rPr>
          <w:lang w:val="en-GB" w:bidi="en-GB"/>
        </w:rPr>
        <w:t xml:space="preserve">Strengthen intersectoral cooperation </w:t>
      </w:r>
    </w:p>
    <w:p w14:paraId="40B25929" w14:textId="7FE81967"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1.8 </w:t>
      </w:r>
      <w:r w:rsidR="00704F58" w:rsidRPr="008F73CC">
        <w:rPr>
          <w:lang w:val="en-GB" w:bidi="en-GB"/>
        </w:rPr>
        <w:t>Improve cross-programmatic efficiency</w:t>
      </w:r>
    </w:p>
    <w:p w14:paraId="15134965" w14:textId="0B2B6944"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1.9 </w:t>
      </w:r>
      <w:r w:rsidR="00704F58" w:rsidRPr="008F73CC">
        <w:rPr>
          <w:lang w:val="en-GB" w:bidi="en-GB"/>
        </w:rPr>
        <w:t>Introduce health in all policy in public administration</w:t>
      </w:r>
    </w:p>
    <w:p w14:paraId="1FF376D1" w14:textId="5CF7BBC2" w:rsidR="00704F58" w:rsidRPr="008F73CC" w:rsidRDefault="001F5007" w:rsidP="008F73CC">
      <w:pPr>
        <w:pStyle w:val="Listaszerbekezds"/>
        <w:numPr>
          <w:ilvl w:val="0"/>
          <w:numId w:val="13"/>
        </w:numPr>
        <w:ind w:hanging="357"/>
        <w:contextualSpacing w:val="0"/>
        <w:jc w:val="both"/>
        <w:rPr>
          <w:i/>
          <w:iCs/>
          <w:lang w:val="en-GB" w:bidi="en-GB"/>
        </w:rPr>
      </w:pPr>
      <w:bookmarkStart w:id="3" w:name="_Hlk66025835"/>
      <w:bookmarkEnd w:id="2"/>
      <w:r w:rsidRPr="008F73CC">
        <w:rPr>
          <w:i/>
          <w:iCs/>
          <w:lang w:val="en-GB" w:bidi="en-GB"/>
        </w:rPr>
        <w:t xml:space="preserve">Strategic Goal 2 </w:t>
      </w:r>
      <w:r w:rsidR="00704F58" w:rsidRPr="008F73CC">
        <w:rPr>
          <w:i/>
          <w:iCs/>
          <w:lang w:val="en-GB" w:bidi="en-GB"/>
        </w:rPr>
        <w:t>Ensure adequate and sustainable funding and improve efficiency of health financing</w:t>
      </w:r>
    </w:p>
    <w:p w14:paraId="3F7ADDC7" w14:textId="059B089D" w:rsidR="001F5007" w:rsidRPr="008F73CC" w:rsidRDefault="001F5007" w:rsidP="008F73CC">
      <w:pPr>
        <w:pStyle w:val="Listaszerbekezds"/>
        <w:numPr>
          <w:ilvl w:val="1"/>
          <w:numId w:val="13"/>
        </w:numPr>
        <w:ind w:hanging="357"/>
        <w:contextualSpacing w:val="0"/>
        <w:jc w:val="both"/>
        <w:rPr>
          <w:lang w:val="en-GB" w:bidi="en-GB"/>
        </w:rPr>
      </w:pPr>
      <w:r w:rsidRPr="008F73CC">
        <w:rPr>
          <w:lang w:val="en-GB" w:bidi="en-GB"/>
        </w:rPr>
        <w:t>Strategic Objective 2.1 Establish separate strategic purchasing function of health services under SHA (create institutional and legal framework)</w:t>
      </w:r>
    </w:p>
    <w:p w14:paraId="2028738D" w14:textId="3A2971C5" w:rsidR="001F5007" w:rsidRPr="008F73CC" w:rsidRDefault="001F5007" w:rsidP="008F73CC">
      <w:pPr>
        <w:pStyle w:val="Listaszerbekezds"/>
        <w:numPr>
          <w:ilvl w:val="1"/>
          <w:numId w:val="13"/>
        </w:numPr>
        <w:ind w:hanging="357"/>
        <w:contextualSpacing w:val="0"/>
        <w:jc w:val="both"/>
        <w:rPr>
          <w:lang w:val="en-GB" w:bidi="en-GB"/>
        </w:rPr>
      </w:pPr>
      <w:r w:rsidRPr="008F73CC">
        <w:rPr>
          <w:lang w:val="en-GB" w:bidi="en-GB"/>
        </w:rPr>
        <w:t>Strategic Objective 2.2 Increase public funding for health and improve mobilization of supplementary resources (improve efficiency of financial system/processes in revenue collection)</w:t>
      </w:r>
    </w:p>
    <w:p w14:paraId="14380F4D" w14:textId="6406BD78" w:rsidR="001F5007" w:rsidRPr="008F73CC" w:rsidRDefault="001F5007" w:rsidP="008F73CC">
      <w:pPr>
        <w:pStyle w:val="Listaszerbekezds"/>
        <w:numPr>
          <w:ilvl w:val="1"/>
          <w:numId w:val="13"/>
        </w:numPr>
        <w:ind w:hanging="357"/>
        <w:contextualSpacing w:val="0"/>
        <w:jc w:val="both"/>
        <w:rPr>
          <w:lang w:val="en-GB" w:bidi="en-GB"/>
        </w:rPr>
      </w:pPr>
      <w:r w:rsidRPr="008F73CC">
        <w:rPr>
          <w:lang w:val="en-GB" w:bidi="en-GB"/>
        </w:rPr>
        <w:t>Strategic Objective 2.3 Promote equity in total health financing according to the Tallinn Charter 2018 (ensure sustainable redistribution of resources to meet health needs for all and no financial barriers to the use of needed services)</w:t>
      </w:r>
    </w:p>
    <w:p w14:paraId="226EA482" w14:textId="1F99C95E" w:rsidR="001F5007" w:rsidRPr="008F73CC" w:rsidRDefault="001F5007" w:rsidP="008F73CC">
      <w:pPr>
        <w:pStyle w:val="Listaszerbekezds"/>
        <w:numPr>
          <w:ilvl w:val="1"/>
          <w:numId w:val="13"/>
        </w:numPr>
        <w:ind w:hanging="357"/>
        <w:contextualSpacing w:val="0"/>
        <w:jc w:val="both"/>
        <w:rPr>
          <w:lang w:val="en-GB" w:bidi="en-GB"/>
        </w:rPr>
      </w:pPr>
      <w:r w:rsidRPr="008F73CC">
        <w:rPr>
          <w:lang w:val="en-GB" w:bidi="en-GB"/>
        </w:rPr>
        <w:t xml:space="preserve">Strategic Objective 2.4 Develop efficient financing techniques to improve efficiency of financing of primary health care services (introduce capitation and results-based allocation modality in primary health care institutions) </w:t>
      </w:r>
    </w:p>
    <w:p w14:paraId="18435B19" w14:textId="7862BC1A" w:rsidR="001F5007" w:rsidRPr="008F73CC" w:rsidRDefault="001F5007" w:rsidP="008F73CC">
      <w:pPr>
        <w:pStyle w:val="Listaszerbekezds"/>
        <w:numPr>
          <w:ilvl w:val="1"/>
          <w:numId w:val="13"/>
        </w:numPr>
        <w:ind w:hanging="357"/>
        <w:contextualSpacing w:val="0"/>
        <w:jc w:val="both"/>
        <w:rPr>
          <w:lang w:val="en-GB" w:bidi="en-GB"/>
        </w:rPr>
      </w:pPr>
      <w:r w:rsidRPr="008F73CC">
        <w:rPr>
          <w:lang w:val="en-GB" w:bidi="en-GB"/>
        </w:rPr>
        <w:lastRenderedPageBreak/>
        <w:t>Strategic Objective 2.5 Improve efficiency of financing through efficient management of financial resources and management of health facilities (improve financial management)</w:t>
      </w:r>
    </w:p>
    <w:p w14:paraId="2382F828" w14:textId="4BCACD54" w:rsidR="001F5007" w:rsidRPr="008F73CC" w:rsidRDefault="001F5007" w:rsidP="008F73CC">
      <w:pPr>
        <w:pStyle w:val="Listaszerbekezds"/>
        <w:numPr>
          <w:ilvl w:val="1"/>
          <w:numId w:val="13"/>
        </w:numPr>
        <w:ind w:hanging="357"/>
        <w:contextualSpacing w:val="0"/>
        <w:jc w:val="both"/>
        <w:rPr>
          <w:lang w:val="en-GB" w:bidi="en-GB"/>
        </w:rPr>
      </w:pPr>
      <w:r w:rsidRPr="008F73CC">
        <w:rPr>
          <w:lang w:val="en-GB" w:bidi="en-GB"/>
        </w:rPr>
        <w:t xml:space="preserve">Strategic Objective 2.6 Develop public-private partnership in health system </w:t>
      </w:r>
    </w:p>
    <w:bookmarkEnd w:id="3"/>
    <w:p w14:paraId="5FDD9DDD" w14:textId="5D77CFCE" w:rsidR="00704F58" w:rsidRPr="008F73CC" w:rsidRDefault="00F900B6" w:rsidP="008F73CC">
      <w:pPr>
        <w:pStyle w:val="Listaszerbekezds"/>
        <w:numPr>
          <w:ilvl w:val="0"/>
          <w:numId w:val="13"/>
        </w:numPr>
        <w:ind w:hanging="357"/>
        <w:contextualSpacing w:val="0"/>
        <w:jc w:val="both"/>
        <w:rPr>
          <w:i/>
          <w:iCs/>
          <w:lang w:val="en-GB" w:bidi="en-GB"/>
        </w:rPr>
      </w:pPr>
      <w:r w:rsidRPr="008F73CC">
        <w:rPr>
          <w:i/>
          <w:iCs/>
          <w:lang w:val="en-GB" w:bidi="en-GB"/>
        </w:rPr>
        <w:t xml:space="preserve">Strategic Goal 3 </w:t>
      </w:r>
      <w:r w:rsidR="002F731A" w:rsidRPr="008F73CC">
        <w:rPr>
          <w:i/>
          <w:iCs/>
          <w:lang w:val="en-GB" w:bidi="en-GB"/>
        </w:rPr>
        <w:t>Build-up</w:t>
      </w:r>
      <w:r w:rsidR="00704F58" w:rsidRPr="008F73CC">
        <w:rPr>
          <w:i/>
          <w:iCs/>
          <w:lang w:val="en-GB" w:bidi="en-GB"/>
        </w:rPr>
        <w:t xml:space="preserve"> human capital</w:t>
      </w:r>
    </w:p>
    <w:p w14:paraId="53FE1C19" w14:textId="70DB171B"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3.1 </w:t>
      </w:r>
      <w:r w:rsidR="00704F58" w:rsidRPr="008F73CC">
        <w:rPr>
          <w:lang w:val="en-GB" w:bidi="en-GB"/>
        </w:rPr>
        <w:t>Improve HR planning and development (e.g. qualification standards, job descriptions, performance assessment, continuous professional development, employment conditions, incentive system, innovative research, etc.)</w:t>
      </w:r>
    </w:p>
    <w:p w14:paraId="5688CBBD" w14:textId="0BF2D6DD" w:rsidR="00704F58" w:rsidRPr="008F73CC" w:rsidRDefault="00F900B6" w:rsidP="008F73CC">
      <w:pPr>
        <w:pStyle w:val="Listaszerbekezds"/>
        <w:numPr>
          <w:ilvl w:val="0"/>
          <w:numId w:val="13"/>
        </w:numPr>
        <w:ind w:hanging="357"/>
        <w:contextualSpacing w:val="0"/>
        <w:jc w:val="both"/>
        <w:rPr>
          <w:i/>
          <w:iCs/>
          <w:lang w:val="en-GB" w:bidi="en-GB"/>
        </w:rPr>
      </w:pPr>
      <w:r w:rsidRPr="008F73CC">
        <w:rPr>
          <w:i/>
          <w:iCs/>
          <w:lang w:val="en-GB" w:bidi="en-GB"/>
        </w:rPr>
        <w:t xml:space="preserve">Strategic Goal 4 </w:t>
      </w:r>
      <w:r w:rsidR="00704F58" w:rsidRPr="008F73CC">
        <w:rPr>
          <w:i/>
          <w:iCs/>
          <w:lang w:val="en-GB" w:bidi="en-GB"/>
        </w:rPr>
        <w:t>Develop efficient pricing system and ensure supply of high quality, effective and safe medicines</w:t>
      </w:r>
    </w:p>
    <w:p w14:paraId="58FCF7A3" w14:textId="73F01B39"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4.1 </w:t>
      </w:r>
      <w:r w:rsidR="00704F58" w:rsidRPr="008F73CC">
        <w:rPr>
          <w:lang w:val="en-GB" w:bidi="en-GB"/>
        </w:rPr>
        <w:t xml:space="preserve">Develop efficient pricing system for medicines </w:t>
      </w:r>
    </w:p>
    <w:p w14:paraId="3E6ADBD2" w14:textId="06BA5EEA" w:rsidR="00C16554"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4.2 </w:t>
      </w:r>
      <w:r w:rsidR="00704F58" w:rsidRPr="008F73CC">
        <w:rPr>
          <w:lang w:val="en-GB" w:bidi="en-GB"/>
        </w:rPr>
        <w:t>Ensure supply of high quality, effective and safe medicines</w:t>
      </w:r>
    </w:p>
    <w:p w14:paraId="6B55F6A9" w14:textId="14A0C9CF" w:rsidR="00704F58" w:rsidRPr="008F73CC" w:rsidRDefault="00F900B6" w:rsidP="008F73CC">
      <w:pPr>
        <w:pStyle w:val="Listaszerbekezds"/>
        <w:numPr>
          <w:ilvl w:val="0"/>
          <w:numId w:val="13"/>
        </w:numPr>
        <w:ind w:hanging="357"/>
        <w:contextualSpacing w:val="0"/>
        <w:jc w:val="both"/>
        <w:rPr>
          <w:i/>
          <w:iCs/>
          <w:lang w:val="en-GB" w:bidi="en-GB"/>
        </w:rPr>
      </w:pPr>
      <w:r w:rsidRPr="008F73CC">
        <w:rPr>
          <w:i/>
          <w:iCs/>
          <w:lang w:val="en-GB" w:bidi="en-GB"/>
        </w:rPr>
        <w:t xml:space="preserve">Strategic Goal 5 </w:t>
      </w:r>
      <w:r w:rsidR="00704F58" w:rsidRPr="008F73CC">
        <w:rPr>
          <w:i/>
          <w:iCs/>
          <w:lang w:val="en-GB" w:bidi="en-GB"/>
        </w:rPr>
        <w:t>Extend digitalization and e-health solutions and develop health management information system</w:t>
      </w:r>
    </w:p>
    <w:p w14:paraId="534F78DA" w14:textId="3324DB14" w:rsidR="00C16554"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5.1 </w:t>
      </w:r>
      <w:r w:rsidR="00704F58" w:rsidRPr="008F73CC">
        <w:rPr>
          <w:lang w:val="en-GB" w:bidi="en-GB"/>
        </w:rPr>
        <w:t>Adjust regulatory framework for HMIS/digital health</w:t>
      </w:r>
    </w:p>
    <w:p w14:paraId="74B97D9B" w14:textId="77777777" w:rsidR="00C16554" w:rsidRPr="008F73CC" w:rsidRDefault="00C16554" w:rsidP="008F73CC">
      <w:pPr>
        <w:pStyle w:val="Listaszerbekezds"/>
        <w:numPr>
          <w:ilvl w:val="1"/>
          <w:numId w:val="13"/>
        </w:numPr>
        <w:ind w:hanging="357"/>
        <w:contextualSpacing w:val="0"/>
        <w:jc w:val="both"/>
        <w:rPr>
          <w:lang w:val="en-GB" w:bidi="en-GB"/>
        </w:rPr>
      </w:pPr>
      <w:r w:rsidRPr="008F73CC">
        <w:rPr>
          <w:lang w:val="en-GB" w:bidi="en-GB"/>
        </w:rPr>
        <w:t>Strategic Objective 5.2 S</w:t>
      </w:r>
      <w:r w:rsidR="00704F58" w:rsidRPr="008F73CC">
        <w:rPr>
          <w:lang w:val="en-GB" w:bidi="en-GB"/>
        </w:rPr>
        <w:t>trengthen digital infrastructure of health facilities</w:t>
      </w:r>
    </w:p>
    <w:p w14:paraId="5BE49606" w14:textId="101CC4D6" w:rsidR="00704F58" w:rsidRPr="008F73CC" w:rsidRDefault="00C16554" w:rsidP="008F73CC">
      <w:pPr>
        <w:pStyle w:val="Listaszerbekezds"/>
        <w:numPr>
          <w:ilvl w:val="1"/>
          <w:numId w:val="13"/>
        </w:numPr>
        <w:ind w:hanging="357"/>
        <w:contextualSpacing w:val="0"/>
        <w:jc w:val="both"/>
        <w:rPr>
          <w:lang w:val="en-GB" w:bidi="en-GB"/>
        </w:rPr>
      </w:pPr>
      <w:r w:rsidRPr="008F73CC">
        <w:rPr>
          <w:lang w:val="en-GB" w:bidi="en-GB"/>
        </w:rPr>
        <w:t xml:space="preserve">Strategic Objective 5.3 Build </w:t>
      </w:r>
      <w:r w:rsidR="00704F58" w:rsidRPr="008F73CC">
        <w:rPr>
          <w:lang w:val="en-GB" w:bidi="en-GB"/>
        </w:rPr>
        <w:t>capacit</w:t>
      </w:r>
      <w:r w:rsidRPr="008F73CC">
        <w:rPr>
          <w:lang w:val="en-GB" w:bidi="en-GB"/>
        </w:rPr>
        <w:t xml:space="preserve">ies </w:t>
      </w:r>
      <w:r w:rsidR="00704F58" w:rsidRPr="008F73CC">
        <w:rPr>
          <w:lang w:val="en-GB" w:bidi="en-GB"/>
        </w:rPr>
        <w:t xml:space="preserve">of health information </w:t>
      </w:r>
      <w:r w:rsidRPr="008F73CC">
        <w:rPr>
          <w:lang w:val="en-GB" w:bidi="en-GB"/>
        </w:rPr>
        <w:t xml:space="preserve">and medical </w:t>
      </w:r>
      <w:r w:rsidR="00704F58" w:rsidRPr="008F73CC">
        <w:rPr>
          <w:lang w:val="en-GB" w:bidi="en-GB"/>
        </w:rPr>
        <w:t>personnel</w:t>
      </w:r>
    </w:p>
    <w:p w14:paraId="6B5C3BEB" w14:textId="4A90E849" w:rsidR="00704F58" w:rsidRPr="008F73CC" w:rsidRDefault="00F900B6" w:rsidP="008F73CC">
      <w:pPr>
        <w:pStyle w:val="Listaszerbekezds"/>
        <w:numPr>
          <w:ilvl w:val="0"/>
          <w:numId w:val="13"/>
        </w:numPr>
        <w:ind w:hanging="357"/>
        <w:contextualSpacing w:val="0"/>
        <w:jc w:val="both"/>
        <w:rPr>
          <w:i/>
          <w:iCs/>
          <w:lang w:val="en-GB" w:bidi="en-GB"/>
        </w:rPr>
      </w:pPr>
      <w:r w:rsidRPr="008F73CC">
        <w:rPr>
          <w:i/>
          <w:iCs/>
          <w:lang w:val="en-GB" w:bidi="en-GB"/>
        </w:rPr>
        <w:t xml:space="preserve">Strategic Goal 6 </w:t>
      </w:r>
      <w:r w:rsidR="00704F58" w:rsidRPr="008F73CC">
        <w:rPr>
          <w:i/>
          <w:iCs/>
          <w:lang w:val="en-GB" w:bidi="en-GB"/>
        </w:rPr>
        <w:t>Strengthen health care delivery system and improve quality of health care services</w:t>
      </w:r>
    </w:p>
    <w:p w14:paraId="4C739B1C" w14:textId="5481C600"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6.1 </w:t>
      </w:r>
      <w:r w:rsidR="00704F58" w:rsidRPr="008F73CC">
        <w:rPr>
          <w:lang w:val="en-GB" w:bidi="en-GB"/>
        </w:rPr>
        <w:t>Strengthen person-centred community-based integrated primary health care</w:t>
      </w:r>
    </w:p>
    <w:p w14:paraId="0A125B04" w14:textId="6D102DE3"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6.2 </w:t>
      </w:r>
      <w:r w:rsidR="00704F58" w:rsidRPr="008F73CC">
        <w:rPr>
          <w:lang w:val="en-GB" w:bidi="en-GB"/>
        </w:rPr>
        <w:t>Define and ensure basic benefit package for the entire population covered for primary health care</w:t>
      </w:r>
    </w:p>
    <w:p w14:paraId="7D3A53C2" w14:textId="2A441532"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6.3 </w:t>
      </w:r>
      <w:r w:rsidR="00704F58" w:rsidRPr="008F73CC">
        <w:rPr>
          <w:lang w:val="en-GB" w:bidi="en-GB"/>
        </w:rPr>
        <w:t xml:space="preserve">Develop health promotion, prevention, diagnosis, treatment and management of diseases at all levels of care </w:t>
      </w:r>
    </w:p>
    <w:p w14:paraId="41AC393B" w14:textId="2DC0A228"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Strategic Objective 6.4 I</w:t>
      </w:r>
      <w:r w:rsidR="00704F58" w:rsidRPr="008F73CC">
        <w:rPr>
          <w:lang w:val="en-GB" w:bidi="en-GB"/>
        </w:rPr>
        <w:t>ntegrat</w:t>
      </w:r>
      <w:r w:rsidRPr="008F73CC">
        <w:rPr>
          <w:lang w:val="en-GB" w:bidi="en-GB"/>
        </w:rPr>
        <w:t>e</w:t>
      </w:r>
      <w:r w:rsidR="00704F58" w:rsidRPr="008F73CC">
        <w:rPr>
          <w:lang w:val="en-GB" w:bidi="en-GB"/>
        </w:rPr>
        <w:t xml:space="preserve"> vertical programmes into primary health care </w:t>
      </w:r>
    </w:p>
    <w:p w14:paraId="071C5ABD" w14:textId="154D9EDB"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6.5 </w:t>
      </w:r>
      <w:r w:rsidR="00704F58" w:rsidRPr="008F73CC">
        <w:rPr>
          <w:lang w:val="en-GB" w:bidi="en-GB"/>
        </w:rPr>
        <w:t>Reduce morbidity and mortality from infectious diseases by improved vaccination</w:t>
      </w:r>
    </w:p>
    <w:p w14:paraId="65D1B104" w14:textId="54D6B7B7"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6.6 </w:t>
      </w:r>
      <w:r w:rsidR="00704F58" w:rsidRPr="008F73CC">
        <w:rPr>
          <w:lang w:val="en-GB" w:bidi="en-GB"/>
        </w:rPr>
        <w:t>Reduce premature mortality due to non-communicable diseases</w:t>
      </w:r>
    </w:p>
    <w:p w14:paraId="3880D4AC" w14:textId="40AD0CF7"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6.7 </w:t>
      </w:r>
      <w:r w:rsidR="00704F58" w:rsidRPr="008F73CC">
        <w:rPr>
          <w:lang w:val="en-GB" w:bidi="en-GB"/>
        </w:rPr>
        <w:t xml:space="preserve">Promote health and healthy </w:t>
      </w:r>
      <w:r w:rsidR="002F731A" w:rsidRPr="008F73CC">
        <w:rPr>
          <w:lang w:val="en-GB" w:bidi="en-GB"/>
        </w:rPr>
        <w:t>lifestyle</w:t>
      </w:r>
    </w:p>
    <w:p w14:paraId="416BABBE" w14:textId="44DE538F"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6.8 </w:t>
      </w:r>
      <w:r w:rsidR="00704F58" w:rsidRPr="008F73CC">
        <w:rPr>
          <w:lang w:val="en-GB" w:bidi="en-GB"/>
        </w:rPr>
        <w:t>Facilitate equal access to quality health care services to all people</w:t>
      </w:r>
    </w:p>
    <w:p w14:paraId="5AA86905" w14:textId="392C8E4A" w:rsidR="00704F58" w:rsidRPr="008F73CC" w:rsidRDefault="00F900B6" w:rsidP="008F73CC">
      <w:pPr>
        <w:pStyle w:val="Listaszerbekezds"/>
        <w:numPr>
          <w:ilvl w:val="1"/>
          <w:numId w:val="13"/>
        </w:numPr>
        <w:ind w:hanging="357"/>
        <w:contextualSpacing w:val="0"/>
        <w:jc w:val="both"/>
        <w:rPr>
          <w:lang w:val="en-GB" w:bidi="en-GB"/>
        </w:rPr>
      </w:pPr>
      <w:r w:rsidRPr="008F73CC">
        <w:rPr>
          <w:lang w:val="en-GB" w:bidi="en-GB"/>
        </w:rPr>
        <w:t xml:space="preserve">Strategic Objective 6.9 </w:t>
      </w:r>
      <w:r w:rsidR="00704F58" w:rsidRPr="008F73CC">
        <w:rPr>
          <w:lang w:val="en-GB" w:bidi="en-GB"/>
        </w:rPr>
        <w:t>Provide equitable physical and economic access of the population to essential medicines</w:t>
      </w:r>
    </w:p>
    <w:p w14:paraId="09D1CC39" w14:textId="322447C0" w:rsidR="00704F58" w:rsidRPr="008F73CC" w:rsidRDefault="00F900B6" w:rsidP="008F73CC">
      <w:pPr>
        <w:pStyle w:val="Listaszerbekezds"/>
        <w:numPr>
          <w:ilvl w:val="0"/>
          <w:numId w:val="13"/>
        </w:numPr>
        <w:ind w:hanging="357"/>
        <w:contextualSpacing w:val="0"/>
        <w:jc w:val="both"/>
        <w:rPr>
          <w:i/>
          <w:iCs/>
          <w:lang w:val="en-GB" w:bidi="en-GB"/>
        </w:rPr>
      </w:pPr>
      <w:r w:rsidRPr="008F73CC">
        <w:rPr>
          <w:i/>
          <w:iCs/>
          <w:lang w:val="en-GB" w:bidi="en-GB"/>
        </w:rPr>
        <w:t xml:space="preserve">Strategic Goal 7 </w:t>
      </w:r>
      <w:r w:rsidR="00704F58" w:rsidRPr="008F73CC">
        <w:rPr>
          <w:i/>
          <w:iCs/>
          <w:lang w:val="en-GB" w:bidi="en-GB"/>
        </w:rPr>
        <w:t>Ensure effective public health services</w:t>
      </w:r>
    </w:p>
    <w:p w14:paraId="2ED4FC8D" w14:textId="373EDE06" w:rsidR="00FD2CE8" w:rsidRPr="008F73CC" w:rsidRDefault="00FD2CE8" w:rsidP="008F73CC">
      <w:pPr>
        <w:pStyle w:val="Listaszerbekezds"/>
        <w:numPr>
          <w:ilvl w:val="1"/>
          <w:numId w:val="13"/>
        </w:numPr>
        <w:ind w:hanging="357"/>
        <w:contextualSpacing w:val="0"/>
        <w:jc w:val="both"/>
        <w:rPr>
          <w:lang w:val="en-GB" w:bidi="en-GB"/>
        </w:rPr>
      </w:pPr>
      <w:r w:rsidRPr="008F73CC">
        <w:rPr>
          <w:lang w:val="en-GB" w:bidi="en-GB"/>
        </w:rPr>
        <w:lastRenderedPageBreak/>
        <w:t>Strategic Objective 7.1 Strengthen capacities of public health system</w:t>
      </w:r>
    </w:p>
    <w:p w14:paraId="6420F5DF" w14:textId="47838BC5" w:rsidR="00FD2CE8" w:rsidRPr="008F73CC" w:rsidRDefault="00FD2CE8" w:rsidP="008F73CC">
      <w:pPr>
        <w:pStyle w:val="Listaszerbekezds"/>
        <w:numPr>
          <w:ilvl w:val="1"/>
          <w:numId w:val="13"/>
        </w:numPr>
        <w:ind w:hanging="357"/>
        <w:contextualSpacing w:val="0"/>
        <w:jc w:val="both"/>
        <w:rPr>
          <w:lang w:val="en-GB" w:bidi="en-GB"/>
        </w:rPr>
      </w:pPr>
      <w:r w:rsidRPr="008F73CC">
        <w:rPr>
          <w:lang w:val="en-GB" w:bidi="en-GB"/>
        </w:rPr>
        <w:t>Strategic Objective 7.2 Develop new models of care to manage communicable disease patients</w:t>
      </w:r>
    </w:p>
    <w:p w14:paraId="03300FF3" w14:textId="149F4BBF" w:rsidR="00FD2CE8" w:rsidRPr="008F73CC" w:rsidRDefault="00FD2CE8" w:rsidP="008F73CC">
      <w:pPr>
        <w:pStyle w:val="Listaszerbekezds"/>
        <w:numPr>
          <w:ilvl w:val="1"/>
          <w:numId w:val="13"/>
        </w:numPr>
        <w:ind w:hanging="357"/>
        <w:contextualSpacing w:val="0"/>
        <w:jc w:val="both"/>
        <w:rPr>
          <w:lang w:val="en-GB" w:bidi="en-GB"/>
        </w:rPr>
      </w:pPr>
      <w:r w:rsidRPr="008F73CC">
        <w:rPr>
          <w:lang w:val="en-GB" w:bidi="en-GB"/>
        </w:rPr>
        <w:t>Strategic Objective 7.3 Monitor potential health threats and evaluate the health system functions continuously, and implement response activities whenever possible to promote robust recovery</w:t>
      </w:r>
    </w:p>
    <w:p w14:paraId="646624FD" w14:textId="2A340B97" w:rsidR="00704F58" w:rsidRPr="002F731A" w:rsidRDefault="00704F58" w:rsidP="0000259F">
      <w:pPr>
        <w:jc w:val="both"/>
        <w:rPr>
          <w:b/>
          <w:bCs/>
          <w:lang w:val="en-GB" w:bidi="en-GB"/>
        </w:rPr>
      </w:pPr>
      <w:r w:rsidRPr="002F731A">
        <w:rPr>
          <w:b/>
          <w:bCs/>
          <w:lang w:val="en-GB" w:bidi="en-GB"/>
        </w:rPr>
        <w:t xml:space="preserve">Novel solutions of health system reform </w:t>
      </w:r>
    </w:p>
    <w:p w14:paraId="3DA5E995" w14:textId="6F22EE45" w:rsidR="00704F58" w:rsidRPr="008F73CC" w:rsidRDefault="00E03084" w:rsidP="008F73CC">
      <w:pPr>
        <w:pStyle w:val="Listaszerbekezds"/>
        <w:numPr>
          <w:ilvl w:val="0"/>
          <w:numId w:val="13"/>
        </w:numPr>
        <w:ind w:left="714" w:hanging="357"/>
        <w:contextualSpacing w:val="0"/>
        <w:jc w:val="both"/>
        <w:rPr>
          <w:lang w:val="en-GB" w:bidi="en-GB"/>
        </w:rPr>
      </w:pPr>
      <w:r w:rsidRPr="008F73CC">
        <w:rPr>
          <w:lang w:val="en-GB" w:bidi="en-GB"/>
        </w:rPr>
        <w:t xml:space="preserve">Novel solution 1 </w:t>
      </w:r>
      <w:r w:rsidR="00704F58" w:rsidRPr="008F73CC">
        <w:rPr>
          <w:lang w:val="en-GB" w:bidi="en-GB"/>
        </w:rPr>
        <w:t xml:space="preserve">Strengthen governance – </w:t>
      </w:r>
      <w:r w:rsidR="00F900B6" w:rsidRPr="008F73CC">
        <w:rPr>
          <w:lang w:val="en-GB" w:bidi="en-GB"/>
        </w:rPr>
        <w:t xml:space="preserve">Continue </w:t>
      </w:r>
      <w:r w:rsidR="00704F58" w:rsidRPr="008F73CC">
        <w:rPr>
          <w:lang w:val="en-GB" w:bidi="en-GB"/>
        </w:rPr>
        <w:t>Public Admin</w:t>
      </w:r>
      <w:r w:rsidR="001F5007" w:rsidRPr="008F73CC">
        <w:rPr>
          <w:lang w:val="en-GB" w:bidi="en-GB"/>
        </w:rPr>
        <w:t>i</w:t>
      </w:r>
      <w:r w:rsidR="00704F58" w:rsidRPr="008F73CC">
        <w:rPr>
          <w:lang w:val="en-GB" w:bidi="en-GB"/>
        </w:rPr>
        <w:t xml:space="preserve">stration Reform </w:t>
      </w:r>
    </w:p>
    <w:p w14:paraId="20FED3A5" w14:textId="67227616" w:rsidR="00704F58" w:rsidRPr="008F73CC" w:rsidRDefault="00E03084" w:rsidP="008F73CC">
      <w:pPr>
        <w:pStyle w:val="Listaszerbekezds"/>
        <w:numPr>
          <w:ilvl w:val="0"/>
          <w:numId w:val="13"/>
        </w:numPr>
        <w:ind w:left="714" w:hanging="357"/>
        <w:contextualSpacing w:val="0"/>
        <w:jc w:val="both"/>
        <w:rPr>
          <w:lang w:val="en-GB" w:bidi="en-GB"/>
        </w:rPr>
      </w:pPr>
      <w:r w:rsidRPr="008F73CC">
        <w:rPr>
          <w:lang w:val="en-GB" w:bidi="en-GB"/>
        </w:rPr>
        <w:t xml:space="preserve">Novel solution 2 </w:t>
      </w:r>
      <w:r w:rsidR="00704F58" w:rsidRPr="008F73CC">
        <w:rPr>
          <w:lang w:val="en-GB" w:bidi="en-GB"/>
        </w:rPr>
        <w:t>Ensure adequate and sustainable funding and improve efficiency of health financing –</w:t>
      </w:r>
      <w:r w:rsidR="00110122" w:rsidRPr="008F73CC">
        <w:rPr>
          <w:lang w:val="en-GB" w:bidi="en-GB"/>
        </w:rPr>
        <w:t xml:space="preserve"> Introduce capitation and results-based allocation modality in primary health care institutions and Diagnosis Related Groups in in-patient care</w:t>
      </w:r>
    </w:p>
    <w:p w14:paraId="6B0A2499" w14:textId="622717EE" w:rsidR="00704F58" w:rsidRPr="008F73CC" w:rsidRDefault="00E03084" w:rsidP="008F73CC">
      <w:pPr>
        <w:pStyle w:val="Listaszerbekezds"/>
        <w:numPr>
          <w:ilvl w:val="0"/>
          <w:numId w:val="13"/>
        </w:numPr>
        <w:ind w:left="714" w:hanging="357"/>
        <w:contextualSpacing w:val="0"/>
        <w:jc w:val="both"/>
        <w:rPr>
          <w:lang w:val="en-GB" w:bidi="en-GB"/>
        </w:rPr>
      </w:pPr>
      <w:r w:rsidRPr="008F73CC">
        <w:rPr>
          <w:lang w:val="en-GB" w:bidi="en-GB"/>
        </w:rPr>
        <w:t xml:space="preserve">Novel solution 3 </w:t>
      </w:r>
      <w:r w:rsidR="002F731A" w:rsidRPr="008F73CC">
        <w:rPr>
          <w:lang w:val="en-GB" w:bidi="en-GB"/>
        </w:rPr>
        <w:t>Build-up</w:t>
      </w:r>
      <w:r w:rsidR="00704F58" w:rsidRPr="008F73CC">
        <w:rPr>
          <w:lang w:val="en-GB" w:bidi="en-GB"/>
        </w:rPr>
        <w:t xml:space="preserve"> human capital – </w:t>
      </w:r>
      <w:r w:rsidR="00F900B6" w:rsidRPr="008F73CC">
        <w:rPr>
          <w:lang w:val="en-GB" w:bidi="en-GB"/>
        </w:rPr>
        <w:t xml:space="preserve">Develop </w:t>
      </w:r>
      <w:r w:rsidR="00704F58" w:rsidRPr="008F73CC">
        <w:rPr>
          <w:lang w:val="en-GB" w:bidi="en-GB"/>
        </w:rPr>
        <w:t xml:space="preserve">Qualification Standards for </w:t>
      </w:r>
      <w:r w:rsidR="00110122" w:rsidRPr="008F73CC">
        <w:rPr>
          <w:lang w:val="en-GB" w:bidi="en-GB"/>
        </w:rPr>
        <w:t>h</w:t>
      </w:r>
      <w:r w:rsidR="00704F58" w:rsidRPr="008F73CC">
        <w:rPr>
          <w:lang w:val="en-GB" w:bidi="en-GB"/>
        </w:rPr>
        <w:t xml:space="preserve">ealth </w:t>
      </w:r>
      <w:r w:rsidR="00110122" w:rsidRPr="008F73CC">
        <w:rPr>
          <w:lang w:val="en-GB" w:bidi="en-GB"/>
        </w:rPr>
        <w:t>p</w:t>
      </w:r>
      <w:r w:rsidR="00704F58" w:rsidRPr="008F73CC">
        <w:rPr>
          <w:lang w:val="en-GB" w:bidi="en-GB"/>
        </w:rPr>
        <w:t>rofessionals</w:t>
      </w:r>
      <w:r w:rsidR="001279B2" w:rsidRPr="008F73CC">
        <w:rPr>
          <w:lang w:val="en-GB" w:bidi="en-GB"/>
        </w:rPr>
        <w:t xml:space="preserve"> and ensure </w:t>
      </w:r>
      <w:r w:rsidR="00704F58" w:rsidRPr="008F73CC">
        <w:rPr>
          <w:lang w:val="en-GB" w:bidi="en-GB"/>
        </w:rPr>
        <w:t xml:space="preserve"> Continuous Professional Development</w:t>
      </w:r>
    </w:p>
    <w:p w14:paraId="7F2B029B" w14:textId="35D8E430" w:rsidR="00704F58" w:rsidRPr="008F73CC" w:rsidRDefault="00E03084" w:rsidP="008F73CC">
      <w:pPr>
        <w:pStyle w:val="Listaszerbekezds"/>
        <w:numPr>
          <w:ilvl w:val="0"/>
          <w:numId w:val="13"/>
        </w:numPr>
        <w:ind w:left="714" w:hanging="357"/>
        <w:contextualSpacing w:val="0"/>
        <w:jc w:val="both"/>
        <w:rPr>
          <w:lang w:val="en-GB" w:bidi="en-GB"/>
        </w:rPr>
      </w:pPr>
      <w:r w:rsidRPr="008F73CC">
        <w:rPr>
          <w:lang w:val="en-GB" w:bidi="en-GB"/>
        </w:rPr>
        <w:t xml:space="preserve">Novel solution 4 </w:t>
      </w:r>
      <w:r w:rsidR="00704F58" w:rsidRPr="008F73CC">
        <w:rPr>
          <w:lang w:val="en-GB" w:bidi="en-GB"/>
        </w:rPr>
        <w:t xml:space="preserve">Develop efficient pricing system and ensure supply of high quality, effective and safe medicines – </w:t>
      </w:r>
      <w:r w:rsidR="001279B2" w:rsidRPr="008F73CC">
        <w:rPr>
          <w:lang w:val="en-GB" w:bidi="en-GB"/>
        </w:rPr>
        <w:t xml:space="preserve">Develop and introduce new </w:t>
      </w:r>
      <w:r w:rsidR="00704F58" w:rsidRPr="008F73CC">
        <w:rPr>
          <w:lang w:val="en-GB" w:bidi="en-GB"/>
        </w:rPr>
        <w:t>National Drug Policy</w:t>
      </w:r>
    </w:p>
    <w:p w14:paraId="300FEC6C" w14:textId="2CCA30D0" w:rsidR="00704F58" w:rsidRPr="008F73CC" w:rsidRDefault="00E03084" w:rsidP="008F73CC">
      <w:pPr>
        <w:pStyle w:val="Listaszerbekezds"/>
        <w:numPr>
          <w:ilvl w:val="0"/>
          <w:numId w:val="13"/>
        </w:numPr>
        <w:ind w:left="714" w:hanging="357"/>
        <w:contextualSpacing w:val="0"/>
        <w:jc w:val="both"/>
        <w:rPr>
          <w:lang w:val="en-GB" w:bidi="en-GB"/>
        </w:rPr>
      </w:pPr>
      <w:r w:rsidRPr="008F73CC">
        <w:rPr>
          <w:lang w:val="en-GB" w:bidi="en-GB"/>
        </w:rPr>
        <w:t xml:space="preserve">Novel solution 5 </w:t>
      </w:r>
      <w:r w:rsidR="00704F58" w:rsidRPr="008F73CC">
        <w:rPr>
          <w:lang w:val="en-GB" w:bidi="en-GB"/>
        </w:rPr>
        <w:t>Extend digitalization and e-health records and develop health management information system</w:t>
      </w:r>
      <w:r w:rsidR="00110122" w:rsidRPr="008F73CC">
        <w:rPr>
          <w:lang w:val="en-GB" w:bidi="en-GB"/>
        </w:rPr>
        <w:t xml:space="preserve"> – Continue developing telemedicine in primary health care</w:t>
      </w:r>
    </w:p>
    <w:p w14:paraId="6DEDA54D" w14:textId="45573077" w:rsidR="00704F58" w:rsidRPr="008F73CC" w:rsidRDefault="00E03084" w:rsidP="008F73CC">
      <w:pPr>
        <w:pStyle w:val="Listaszerbekezds"/>
        <w:numPr>
          <w:ilvl w:val="0"/>
          <w:numId w:val="13"/>
        </w:numPr>
        <w:ind w:left="714" w:hanging="357"/>
        <w:contextualSpacing w:val="0"/>
        <w:jc w:val="both"/>
        <w:rPr>
          <w:lang w:val="en-GB" w:bidi="en-GB"/>
        </w:rPr>
      </w:pPr>
      <w:r w:rsidRPr="008F73CC">
        <w:rPr>
          <w:lang w:val="en-GB" w:bidi="en-GB"/>
        </w:rPr>
        <w:t xml:space="preserve">Novel solution 6 </w:t>
      </w:r>
      <w:r w:rsidR="00704F58" w:rsidRPr="008F73CC">
        <w:rPr>
          <w:lang w:val="en-GB" w:bidi="en-GB"/>
        </w:rPr>
        <w:t xml:space="preserve">Strengthen health care delivery system and improve quality of health care services – </w:t>
      </w:r>
      <w:r w:rsidR="001279B2" w:rsidRPr="008F73CC">
        <w:rPr>
          <w:lang w:val="en-GB" w:bidi="en-GB"/>
        </w:rPr>
        <w:t xml:space="preserve">Develop and introduce </w:t>
      </w:r>
      <w:r w:rsidR="00704F58" w:rsidRPr="008F73CC">
        <w:rPr>
          <w:lang w:val="en-GB" w:bidi="en-GB"/>
        </w:rPr>
        <w:t>Health Care Accreditation System</w:t>
      </w:r>
    </w:p>
    <w:p w14:paraId="7390EE4C" w14:textId="3C750758" w:rsidR="00704F58" w:rsidRPr="008F73CC" w:rsidRDefault="00E03084" w:rsidP="008F73CC">
      <w:pPr>
        <w:pStyle w:val="Listaszerbekezds"/>
        <w:numPr>
          <w:ilvl w:val="0"/>
          <w:numId w:val="13"/>
        </w:numPr>
        <w:ind w:left="714" w:hanging="357"/>
        <w:contextualSpacing w:val="0"/>
        <w:jc w:val="both"/>
        <w:rPr>
          <w:lang w:val="en-GB" w:bidi="en-GB"/>
        </w:rPr>
      </w:pPr>
      <w:r w:rsidRPr="008F73CC">
        <w:rPr>
          <w:lang w:val="en-GB" w:bidi="en-GB"/>
        </w:rPr>
        <w:t xml:space="preserve">Novel solution 7 </w:t>
      </w:r>
      <w:r w:rsidR="00704F58" w:rsidRPr="008F73CC">
        <w:rPr>
          <w:lang w:val="en-GB" w:bidi="en-GB"/>
        </w:rPr>
        <w:t xml:space="preserve">Ensure effective public health services – </w:t>
      </w:r>
      <w:r w:rsidR="001279B2" w:rsidRPr="008F73CC">
        <w:rPr>
          <w:lang w:val="en-GB" w:bidi="en-GB"/>
        </w:rPr>
        <w:t xml:space="preserve">Develop and implement </w:t>
      </w:r>
      <w:r w:rsidR="00704F58" w:rsidRPr="008F73CC">
        <w:rPr>
          <w:lang w:val="en-GB" w:bidi="en-GB"/>
        </w:rPr>
        <w:t>Post-COVID-19 strategies</w:t>
      </w:r>
    </w:p>
    <w:p w14:paraId="4260044B" w14:textId="22AC40E9" w:rsidR="001F5007" w:rsidRPr="002F731A" w:rsidRDefault="007361FE" w:rsidP="0000259F">
      <w:pPr>
        <w:jc w:val="both"/>
        <w:rPr>
          <w:b/>
          <w:bCs/>
          <w:lang w:val="en-GB" w:bidi="en-GB"/>
        </w:rPr>
      </w:pPr>
      <w:r w:rsidRPr="002F731A">
        <w:rPr>
          <w:b/>
          <w:bCs/>
          <w:lang w:val="en-GB" w:bidi="en-GB"/>
        </w:rPr>
        <w:t>Funding sources</w:t>
      </w:r>
      <w:r w:rsidR="00A910CE" w:rsidRPr="002F731A">
        <w:rPr>
          <w:b/>
          <w:bCs/>
          <w:lang w:val="en-GB" w:bidi="en-GB"/>
        </w:rPr>
        <w:t xml:space="preserve"> of the National Health Strategy</w:t>
      </w:r>
    </w:p>
    <w:p w14:paraId="183C7322" w14:textId="77777777" w:rsidR="00B77F8B" w:rsidRPr="002F731A" w:rsidRDefault="007361FE" w:rsidP="00B77F8B">
      <w:pPr>
        <w:pStyle w:val="Listaszerbekezds"/>
        <w:numPr>
          <w:ilvl w:val="0"/>
          <w:numId w:val="13"/>
        </w:numPr>
        <w:jc w:val="both"/>
        <w:rPr>
          <w:lang w:val="en-GB" w:bidi="en-GB"/>
        </w:rPr>
      </w:pPr>
      <w:r w:rsidRPr="002F731A">
        <w:rPr>
          <w:lang w:val="en-GB" w:bidi="en-GB"/>
        </w:rPr>
        <w:t xml:space="preserve">The efficient implementation of National Health Strategy needs a </w:t>
      </w:r>
      <w:r w:rsidRPr="002F731A">
        <w:rPr>
          <w:i/>
          <w:iCs/>
          <w:lang w:val="en-GB" w:bidi="en-GB"/>
        </w:rPr>
        <w:t>financial support</w:t>
      </w:r>
      <w:r w:rsidRPr="002F731A">
        <w:rPr>
          <w:lang w:val="en-GB" w:bidi="en-GB"/>
        </w:rPr>
        <w:t xml:space="preserve">. The sources of funding are primarily the state budget and public health programmes sources, while international development partners may also provide external funds for implementation of programme components. </w:t>
      </w:r>
    </w:p>
    <w:p w14:paraId="29E3E190" w14:textId="4A7C28F7" w:rsidR="007361FE" w:rsidRPr="002F731A" w:rsidRDefault="007361FE" w:rsidP="00B77F8B">
      <w:pPr>
        <w:pStyle w:val="Listaszerbekezds"/>
        <w:numPr>
          <w:ilvl w:val="0"/>
          <w:numId w:val="13"/>
        </w:numPr>
        <w:jc w:val="both"/>
        <w:rPr>
          <w:lang w:val="en-GB" w:bidi="en-GB"/>
        </w:rPr>
      </w:pPr>
      <w:r w:rsidRPr="002F731A">
        <w:rPr>
          <w:lang w:val="en-GB" w:bidi="en-GB"/>
        </w:rPr>
        <w:t xml:space="preserve">The </w:t>
      </w:r>
      <w:r w:rsidRPr="002F731A">
        <w:rPr>
          <w:i/>
          <w:iCs/>
          <w:lang w:val="en-GB" w:bidi="en-GB"/>
        </w:rPr>
        <w:t>Action Plan</w:t>
      </w:r>
      <w:r w:rsidRPr="002F731A">
        <w:rPr>
          <w:lang w:val="en-GB" w:bidi="en-GB"/>
        </w:rPr>
        <w:t xml:space="preserve"> is presenting the strategic interventions and the corresponding financial costs and resources. </w:t>
      </w:r>
    </w:p>
    <w:p w14:paraId="7A6C8126" w14:textId="5A26B1D1" w:rsidR="00B77F8B" w:rsidRPr="002F731A" w:rsidRDefault="007361FE" w:rsidP="00625338">
      <w:pPr>
        <w:pStyle w:val="Listaszerbekezds"/>
        <w:numPr>
          <w:ilvl w:val="0"/>
          <w:numId w:val="13"/>
        </w:numPr>
        <w:jc w:val="both"/>
        <w:rPr>
          <w:lang w:val="en-GB" w:bidi="en-GB"/>
        </w:rPr>
      </w:pPr>
      <w:r w:rsidRPr="002F731A">
        <w:rPr>
          <w:lang w:val="en-GB" w:bidi="en-GB"/>
        </w:rPr>
        <w:t xml:space="preserve">The </w:t>
      </w:r>
      <w:r w:rsidRPr="002F731A">
        <w:rPr>
          <w:i/>
          <w:iCs/>
          <w:lang w:val="en-GB" w:bidi="en-GB"/>
        </w:rPr>
        <w:t>state budget</w:t>
      </w:r>
      <w:r w:rsidRPr="002F731A">
        <w:rPr>
          <w:lang w:val="en-GB" w:bidi="en-GB"/>
        </w:rPr>
        <w:t xml:space="preserve"> is considered as a crucial source of funding strategy implementation. </w:t>
      </w:r>
      <w:r w:rsidR="00B77F8B" w:rsidRPr="002F731A">
        <w:rPr>
          <w:lang w:val="en-GB" w:bidi="en-GB"/>
        </w:rPr>
        <w:t xml:space="preserve">The Government allocates </w:t>
      </w:r>
      <w:r w:rsidR="00B77F8B" w:rsidRPr="002F731A">
        <w:rPr>
          <w:highlight w:val="yellow"/>
          <w:lang w:val="en-GB" w:bidi="en-GB"/>
        </w:rPr>
        <w:t>… %</w:t>
      </w:r>
      <w:r w:rsidR="00B77F8B" w:rsidRPr="002F731A">
        <w:rPr>
          <w:lang w:val="en-GB" w:bidi="en-GB"/>
        </w:rPr>
        <w:t xml:space="preserve"> of the state budget funds to health care expenditures in 2021. In the coming years, it is expected that government expenditures on health will </w:t>
      </w:r>
      <w:r w:rsidR="00B77F8B" w:rsidRPr="002F731A">
        <w:rPr>
          <w:highlight w:val="yellow"/>
          <w:lang w:val="en-GB" w:bidi="en-GB"/>
        </w:rPr>
        <w:t>increase / remain at the same level / decrease</w:t>
      </w:r>
      <w:r w:rsidR="00B77F8B" w:rsidRPr="002F731A">
        <w:rPr>
          <w:lang w:val="en-GB" w:bidi="en-GB"/>
        </w:rPr>
        <w:t xml:space="preserve">. </w:t>
      </w:r>
    </w:p>
    <w:p w14:paraId="11E8D4BE" w14:textId="2FA37861" w:rsidR="007361FE" w:rsidRPr="002F731A" w:rsidRDefault="007361FE" w:rsidP="00B77F8B">
      <w:pPr>
        <w:pStyle w:val="Listaszerbekezds"/>
        <w:numPr>
          <w:ilvl w:val="0"/>
          <w:numId w:val="13"/>
        </w:numPr>
        <w:jc w:val="both"/>
        <w:rPr>
          <w:lang w:val="en-GB" w:bidi="en-GB"/>
        </w:rPr>
      </w:pPr>
      <w:r w:rsidRPr="002F731A">
        <w:rPr>
          <w:lang w:val="en-GB" w:bidi="en-GB"/>
        </w:rPr>
        <w:t xml:space="preserve">Therefore, </w:t>
      </w:r>
      <w:r w:rsidRPr="002F731A">
        <w:rPr>
          <w:i/>
          <w:iCs/>
          <w:lang w:val="en-GB" w:bidi="en-GB"/>
        </w:rPr>
        <w:t>sustainable funding</w:t>
      </w:r>
      <w:r w:rsidRPr="002F731A">
        <w:rPr>
          <w:lang w:val="en-GB" w:bidi="en-GB"/>
        </w:rPr>
        <w:t xml:space="preserve"> and </w:t>
      </w:r>
      <w:r w:rsidRPr="002F731A">
        <w:rPr>
          <w:i/>
          <w:iCs/>
          <w:lang w:val="en-GB" w:bidi="en-GB"/>
        </w:rPr>
        <w:t>efficient redistribution</w:t>
      </w:r>
      <w:r w:rsidRPr="002F731A">
        <w:rPr>
          <w:lang w:val="en-GB" w:bidi="en-GB"/>
        </w:rPr>
        <w:t xml:space="preserve"> of the state revenues among the healthcare institutions are required. The higher efficiency will not result in reducing the financial needs, but in better accessibility, higher productivity and quality of provided healthcare.</w:t>
      </w:r>
    </w:p>
    <w:p w14:paraId="2C362B8E" w14:textId="393BD98A" w:rsidR="007361FE" w:rsidRPr="002F731A" w:rsidRDefault="007361FE" w:rsidP="00B77F8B">
      <w:pPr>
        <w:pStyle w:val="Listaszerbekezds"/>
        <w:numPr>
          <w:ilvl w:val="0"/>
          <w:numId w:val="13"/>
        </w:numPr>
        <w:jc w:val="both"/>
        <w:rPr>
          <w:lang w:val="en-GB" w:bidi="en-GB"/>
        </w:rPr>
      </w:pPr>
      <w:r w:rsidRPr="002F731A">
        <w:rPr>
          <w:lang w:val="en-GB" w:bidi="en-GB"/>
        </w:rPr>
        <w:t xml:space="preserve">The </w:t>
      </w:r>
      <w:r w:rsidRPr="002F731A">
        <w:rPr>
          <w:i/>
          <w:iCs/>
          <w:lang w:val="en-GB" w:bidi="en-GB"/>
        </w:rPr>
        <w:t>budget</w:t>
      </w:r>
      <w:r w:rsidRPr="002F731A">
        <w:rPr>
          <w:lang w:val="en-GB" w:bidi="en-GB"/>
        </w:rPr>
        <w:t xml:space="preserve"> available over the five</w:t>
      </w:r>
      <w:r w:rsidR="00B77F8B" w:rsidRPr="002F731A">
        <w:rPr>
          <w:lang w:val="en-GB" w:bidi="en-GB"/>
        </w:rPr>
        <w:t>-</w:t>
      </w:r>
      <w:r w:rsidRPr="002F731A">
        <w:rPr>
          <w:lang w:val="en-GB" w:bidi="en-GB"/>
        </w:rPr>
        <w:t xml:space="preserve">year period of strategy implementation in 2021-2025 reaches up to </w:t>
      </w:r>
      <w:r w:rsidRPr="002F731A">
        <w:rPr>
          <w:highlight w:val="yellow"/>
          <w:lang w:val="en-GB" w:bidi="en-GB"/>
        </w:rPr>
        <w:t>……… GEL</w:t>
      </w:r>
      <w:r w:rsidRPr="002F731A">
        <w:rPr>
          <w:lang w:val="en-GB" w:bidi="en-GB"/>
        </w:rPr>
        <w:t xml:space="preserve">. In 2021, MoIDPLHSA can mobilize </w:t>
      </w:r>
      <w:r w:rsidRPr="002F731A">
        <w:rPr>
          <w:highlight w:val="yellow"/>
          <w:lang w:val="en-GB" w:bidi="en-GB"/>
        </w:rPr>
        <w:t>……… GEL</w:t>
      </w:r>
      <w:r w:rsidRPr="002F731A">
        <w:rPr>
          <w:lang w:val="en-GB" w:bidi="en-GB"/>
        </w:rPr>
        <w:t xml:space="preserve"> for the purposes of the National Health Strategy.</w:t>
      </w:r>
      <w:r w:rsidR="00B77F8B" w:rsidRPr="002F731A">
        <w:rPr>
          <w:lang w:val="en-GB" w:bidi="en-GB"/>
        </w:rPr>
        <w:t xml:space="preserve"> In the coming years, it is expected that sources from </w:t>
      </w:r>
      <w:r w:rsidRPr="002F731A">
        <w:rPr>
          <w:lang w:val="en-GB" w:bidi="en-GB"/>
        </w:rPr>
        <w:t xml:space="preserve">the state budget </w:t>
      </w:r>
      <w:r w:rsidR="00B77F8B" w:rsidRPr="002F731A">
        <w:rPr>
          <w:lang w:val="en-GB" w:bidi="en-GB"/>
        </w:rPr>
        <w:t xml:space="preserve">will </w:t>
      </w:r>
      <w:r w:rsidR="00B77F8B" w:rsidRPr="002F731A">
        <w:rPr>
          <w:highlight w:val="yellow"/>
          <w:lang w:val="en-GB" w:bidi="en-GB"/>
        </w:rPr>
        <w:t>increase / remain at the same level / decrease</w:t>
      </w:r>
      <w:r w:rsidR="00B77F8B" w:rsidRPr="002F731A">
        <w:rPr>
          <w:lang w:val="en-GB" w:bidi="en-GB"/>
        </w:rPr>
        <w:t>.</w:t>
      </w:r>
    </w:p>
    <w:p w14:paraId="2020F078" w14:textId="77777777" w:rsidR="00396E99" w:rsidRPr="002F731A" w:rsidRDefault="00396E99" w:rsidP="0000259F">
      <w:pPr>
        <w:jc w:val="both"/>
        <w:rPr>
          <w:lang w:val="en-GB"/>
        </w:rPr>
      </w:pPr>
    </w:p>
    <w:sectPr w:rsidR="00396E99" w:rsidRPr="002F73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85D68" w14:textId="77777777" w:rsidR="00A60FB2" w:rsidRDefault="00A60FB2" w:rsidP="00581DBC">
      <w:pPr>
        <w:spacing w:after="0" w:line="240" w:lineRule="auto"/>
      </w:pPr>
      <w:r>
        <w:separator/>
      </w:r>
    </w:p>
  </w:endnote>
  <w:endnote w:type="continuationSeparator" w:id="0">
    <w:p w14:paraId="29F4684D" w14:textId="77777777" w:rsidR="00A60FB2" w:rsidRDefault="00A60FB2" w:rsidP="00581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353917"/>
      <w:docPartObj>
        <w:docPartGallery w:val="Page Numbers (Bottom of Page)"/>
        <w:docPartUnique/>
      </w:docPartObj>
    </w:sdtPr>
    <w:sdtEndPr/>
    <w:sdtContent>
      <w:p w14:paraId="4BDCE4DD" w14:textId="0ED6339C" w:rsidR="00D016D8" w:rsidRDefault="00D016D8">
        <w:pPr>
          <w:pStyle w:val="llb"/>
          <w:jc w:val="right"/>
        </w:pPr>
        <w:r w:rsidRPr="00D016D8">
          <w:rPr>
            <w:sz w:val="20"/>
            <w:szCs w:val="20"/>
          </w:rPr>
          <w:fldChar w:fldCharType="begin"/>
        </w:r>
        <w:r w:rsidRPr="00D016D8">
          <w:rPr>
            <w:sz w:val="20"/>
            <w:szCs w:val="20"/>
          </w:rPr>
          <w:instrText>PAGE   \* MERGEFORMAT</w:instrText>
        </w:r>
        <w:r w:rsidRPr="00D016D8">
          <w:rPr>
            <w:sz w:val="20"/>
            <w:szCs w:val="20"/>
          </w:rPr>
          <w:fldChar w:fldCharType="separate"/>
        </w:r>
        <w:r w:rsidRPr="00D016D8">
          <w:rPr>
            <w:sz w:val="20"/>
            <w:szCs w:val="20"/>
          </w:rPr>
          <w:t>2</w:t>
        </w:r>
        <w:r w:rsidRPr="00D016D8">
          <w:rPr>
            <w:sz w:val="20"/>
            <w:szCs w:val="20"/>
          </w:rPr>
          <w:fldChar w:fldCharType="end"/>
        </w:r>
      </w:p>
    </w:sdtContent>
  </w:sdt>
  <w:p w14:paraId="626642B5" w14:textId="77777777" w:rsidR="00D016D8" w:rsidRDefault="00D016D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25B4D" w14:textId="77777777" w:rsidR="00A60FB2" w:rsidRDefault="00A60FB2" w:rsidP="00581DBC">
      <w:pPr>
        <w:spacing w:after="0" w:line="240" w:lineRule="auto"/>
      </w:pPr>
      <w:r>
        <w:separator/>
      </w:r>
    </w:p>
  </w:footnote>
  <w:footnote w:type="continuationSeparator" w:id="0">
    <w:p w14:paraId="032591D4" w14:textId="77777777" w:rsidR="00A60FB2" w:rsidRDefault="00A60FB2" w:rsidP="00581DBC">
      <w:pPr>
        <w:spacing w:after="0" w:line="240" w:lineRule="auto"/>
      </w:pPr>
      <w:r>
        <w:continuationSeparator/>
      </w:r>
    </w:p>
  </w:footnote>
  <w:footnote w:id="1">
    <w:p w14:paraId="6BC5F458" w14:textId="24438CC7" w:rsidR="00057AF8" w:rsidRDefault="00057AF8" w:rsidP="002F731A">
      <w:pPr>
        <w:pStyle w:val="Lbjegyzetszveg"/>
        <w:jc w:val="both"/>
      </w:pPr>
      <w:r>
        <w:rPr>
          <w:rStyle w:val="Lbjegyzet-hivatkozs"/>
        </w:rPr>
        <w:footnoteRef/>
      </w:r>
      <w:r>
        <w:t xml:space="preserve"> </w:t>
      </w:r>
      <w:r w:rsidRPr="00581DBC">
        <w:rPr>
          <w:lang w:bidi="en-GB"/>
        </w:rPr>
        <w:t>Association Agreement between the European Union and the European Atomic Energy Community and their Member States, of the one part, and Georgia, of the other part</w:t>
      </w:r>
      <w:r>
        <w:rPr>
          <w:lang w:bidi="en-GB"/>
        </w:rPr>
        <w:t>,</w:t>
      </w:r>
      <w:r w:rsidRPr="00FB3CBE">
        <w:t xml:space="preserve"> </w:t>
      </w:r>
      <w:r w:rsidRPr="00381435">
        <w:t>Official Journal of the European Union</w:t>
      </w:r>
      <w:r>
        <w:t xml:space="preserve">, L261 </w:t>
      </w:r>
      <w:r w:rsidRPr="00381435">
        <w:t>Volume 57 30 August 2014</w:t>
      </w:r>
      <w:r>
        <w:t xml:space="preserve"> </w:t>
      </w:r>
      <w:hyperlink r:id="rId1" w:history="1">
        <w:r w:rsidRPr="0074272E">
          <w:rPr>
            <w:rStyle w:val="Hiperhivatkozs"/>
          </w:rPr>
          <w:t>http://www.parliament.ge/uploads/other/34/34754.pdf</w:t>
        </w:r>
      </w:hyperlink>
      <w:r>
        <w:t xml:space="preserve"> </w:t>
      </w:r>
    </w:p>
  </w:footnote>
  <w:footnote w:id="2">
    <w:p w14:paraId="325F4D3D" w14:textId="2FD087D7" w:rsidR="00057AF8" w:rsidRDefault="00057AF8">
      <w:pPr>
        <w:pStyle w:val="Lbjegyzetszveg"/>
      </w:pPr>
      <w:r>
        <w:rPr>
          <w:rStyle w:val="Lbjegyzet-hivatkozs"/>
        </w:rPr>
        <w:footnoteRef/>
      </w:r>
      <w:r>
        <w:t xml:space="preserve"> </w:t>
      </w:r>
      <w:hyperlink r:id="rId2" w:history="1">
        <w:r w:rsidRPr="00A7026A">
          <w:rPr>
            <w:rStyle w:val="Hiperhivatkozs"/>
          </w:rPr>
          <w:t>https://www.un.org/en/about-us/universal-declaration-of-human-rights</w:t>
        </w:r>
      </w:hyperlink>
      <w:r>
        <w:t xml:space="preserve"> </w:t>
      </w:r>
    </w:p>
  </w:footnote>
  <w:footnote w:id="3">
    <w:p w14:paraId="67FA97E8" w14:textId="437EB99A" w:rsidR="00057AF8" w:rsidRDefault="00057AF8" w:rsidP="002F731A">
      <w:pPr>
        <w:pStyle w:val="Lbjegyzetszveg"/>
        <w:jc w:val="both"/>
      </w:pPr>
      <w:r>
        <w:rPr>
          <w:rStyle w:val="Lbjegyzet-hivatkozs"/>
        </w:rPr>
        <w:footnoteRef/>
      </w:r>
      <w:r>
        <w:t xml:space="preserve"> </w:t>
      </w:r>
      <w:r w:rsidRPr="00C777F3">
        <w:rPr>
          <w:lang w:bidi="en-GB"/>
        </w:rPr>
        <w:t>“The enjoyment of the highest attainable standard of health is one of the fundamental rights of every human being without distinction of race, religion, political ideology, or economic or social condition”</w:t>
      </w:r>
      <w:r>
        <w:rPr>
          <w:lang w:bidi="en-GB"/>
        </w:rPr>
        <w:t xml:space="preserve"> (1946)</w:t>
      </w:r>
    </w:p>
  </w:footnote>
  <w:footnote w:id="4">
    <w:p w14:paraId="41DBF50D" w14:textId="23D68E11" w:rsidR="00057AF8" w:rsidRDefault="00057AF8" w:rsidP="002F731A">
      <w:pPr>
        <w:pStyle w:val="Lbjegyzetszveg"/>
        <w:jc w:val="both"/>
      </w:pPr>
      <w:r>
        <w:rPr>
          <w:rStyle w:val="Lbjegyzet-hivatkozs"/>
        </w:rPr>
        <w:footnoteRef/>
      </w:r>
      <w:r>
        <w:t xml:space="preserve"> </w:t>
      </w:r>
      <w:r w:rsidRPr="000B7AFE">
        <w:rPr>
          <w:lang w:bidi="en-GB"/>
        </w:rPr>
        <w:t xml:space="preserve"> </w:t>
      </w:r>
      <w:r>
        <w:rPr>
          <w:lang w:bidi="en-GB"/>
        </w:rPr>
        <w:t xml:space="preserve">International Covenant on Economic, Social and Cultural Rights, Adopted and opened for signature, ratification and accession by General Assembly resolution 2200A (XXI) of 16 </w:t>
      </w:r>
      <w:proofErr w:type="gramStart"/>
      <w:r>
        <w:rPr>
          <w:lang w:bidi="en-GB"/>
        </w:rPr>
        <w:t>December</w:t>
      </w:r>
      <w:proofErr w:type="gramEnd"/>
      <w:r>
        <w:rPr>
          <w:lang w:bidi="en-GB"/>
        </w:rPr>
        <w:t xml:space="preserve"> 1966 entry into force 3 January 1976, in accordance with Article 27, </w:t>
      </w:r>
      <w:hyperlink r:id="rId3" w:history="1">
        <w:r w:rsidRPr="00A7026A">
          <w:rPr>
            <w:rStyle w:val="Hiperhivatkozs"/>
            <w:lang w:bidi="en-GB"/>
          </w:rPr>
          <w:t>https://www.ohchr.org/EN/ProfessionalInterest/Pages/CESCR.aspx</w:t>
        </w:r>
      </w:hyperlink>
      <w:r>
        <w:rPr>
          <w:lang w:bidi="en-GB"/>
        </w:rPr>
        <w:t xml:space="preserve">   </w:t>
      </w:r>
    </w:p>
  </w:footnote>
  <w:footnote w:id="5">
    <w:p w14:paraId="33E5BDD4" w14:textId="6D98A076" w:rsidR="00057AF8" w:rsidRDefault="00057AF8">
      <w:pPr>
        <w:pStyle w:val="Lbjegyzetszveg"/>
      </w:pPr>
      <w:r>
        <w:rPr>
          <w:rStyle w:val="Lbjegyzet-hivatkozs"/>
        </w:rPr>
        <w:footnoteRef/>
      </w:r>
      <w:r>
        <w:t xml:space="preserve"> WHO</w:t>
      </w:r>
    </w:p>
  </w:footnote>
  <w:footnote w:id="6">
    <w:p w14:paraId="4F06FFE5" w14:textId="1D6A938D" w:rsidR="00057AF8" w:rsidRDefault="00057AF8" w:rsidP="002F731A">
      <w:pPr>
        <w:pStyle w:val="Lbjegyzetszveg"/>
        <w:jc w:val="both"/>
      </w:pPr>
      <w:r>
        <w:rPr>
          <w:rStyle w:val="Lbjegyzet-hivatkozs"/>
        </w:rPr>
        <w:footnoteRef/>
      </w:r>
      <w:r>
        <w:t xml:space="preserve"> „</w:t>
      </w:r>
      <w:r w:rsidRPr="00B4649D">
        <w:t>Everyone has the right of access to preventive healthcare and the right to benefit from medical treatment under the conditions established by national laws and practices</w:t>
      </w:r>
      <w:r>
        <w:t>”</w:t>
      </w:r>
      <w:r w:rsidRPr="00B4649D">
        <w:rPr>
          <w:lang w:val="en-GB"/>
        </w:rPr>
        <w:t xml:space="preserve"> European Union. Charter of Fundamental Rights of the European Union, OJ C 326, 26.10.2012. p. 391-407</w:t>
      </w:r>
    </w:p>
  </w:footnote>
  <w:footnote w:id="7">
    <w:p w14:paraId="69E4A18F" w14:textId="4445795C" w:rsidR="00057AF8" w:rsidRDefault="00057AF8" w:rsidP="002F731A">
      <w:pPr>
        <w:pStyle w:val="Lbjegyzetszveg"/>
        <w:jc w:val="both"/>
      </w:pPr>
      <w:r>
        <w:rPr>
          <w:rStyle w:val="Lbjegyzet-hivatkozs"/>
        </w:rPr>
        <w:footnoteRef/>
      </w:r>
      <w:r>
        <w:t xml:space="preserve"> </w:t>
      </w:r>
      <w:r w:rsidRPr="000F6D9C">
        <w:t>Prainsack  B,  Buyx  A.  Solidarity:  re</w:t>
      </w:r>
      <w:r>
        <w:t>fl</w:t>
      </w:r>
      <w:r w:rsidRPr="000F6D9C">
        <w:t>ections  on  an  emerging concept  in  bioethics.  London:  Nuf</w:t>
      </w:r>
      <w:r>
        <w:t>i</w:t>
      </w:r>
      <w:r w:rsidRPr="000F6D9C">
        <w:t xml:space="preserve">eld  Council  on  Bioethics; 2011. </w:t>
      </w:r>
      <w:hyperlink r:id="rId4" w:anchor="sthash.Lenv7FIU.dpuf" w:history="1">
        <w:r w:rsidRPr="00A7026A">
          <w:rPr>
            <w:rStyle w:val="Hiperhivatkozs"/>
          </w:rPr>
          <w:t>https://www.nuffieldbioethics.org/publications/solidarity#sthash.Lenv7FIU.dpuf</w:t>
        </w:r>
      </w:hyperlink>
      <w:r>
        <w:t xml:space="preserve"> </w:t>
      </w:r>
      <w:r w:rsidRPr="000F6D9C">
        <w:t xml:space="preserve"> </w:t>
      </w:r>
    </w:p>
  </w:footnote>
  <w:footnote w:id="8">
    <w:p w14:paraId="1536EADA" w14:textId="047B56D7" w:rsidR="007429C2" w:rsidRDefault="007429C2">
      <w:pPr>
        <w:pStyle w:val="Lbjegyzetszveg"/>
      </w:pPr>
      <w:r>
        <w:rPr>
          <w:rStyle w:val="Lbjegyzet-hivatkozs"/>
        </w:rPr>
        <w:footnoteRef/>
      </w:r>
      <w:r>
        <w:t xml:space="preserve"> WHO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3636"/>
    <w:multiLevelType w:val="multilevel"/>
    <w:tmpl w:val="C03C764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925DC3"/>
    <w:multiLevelType w:val="multilevel"/>
    <w:tmpl w:val="C03C76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6B702E"/>
    <w:multiLevelType w:val="hybridMultilevel"/>
    <w:tmpl w:val="2BF82192"/>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645D9"/>
    <w:multiLevelType w:val="hybridMultilevel"/>
    <w:tmpl w:val="D0E0999E"/>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200CD"/>
    <w:multiLevelType w:val="hybridMultilevel"/>
    <w:tmpl w:val="AD90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D1FBB"/>
    <w:multiLevelType w:val="multilevel"/>
    <w:tmpl w:val="C03C764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8870480"/>
    <w:multiLevelType w:val="hybridMultilevel"/>
    <w:tmpl w:val="21A41B0A"/>
    <w:lvl w:ilvl="0" w:tplc="06BC9F84">
      <w:start w:val="1"/>
      <w:numFmt w:val="bullet"/>
      <w:lvlText w:val="•"/>
      <w:lvlJc w:val="left"/>
      <w:pPr>
        <w:ind w:left="720" w:hanging="360"/>
      </w:pPr>
      <w:rPr>
        <w:rFonts w:ascii="Georgia" w:hAnsi="Georgi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815C7"/>
    <w:multiLevelType w:val="multilevel"/>
    <w:tmpl w:val="C03C764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08C31F3"/>
    <w:multiLevelType w:val="multilevel"/>
    <w:tmpl w:val="FAC634DC"/>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73C20"/>
    <w:multiLevelType w:val="hybridMultilevel"/>
    <w:tmpl w:val="B0E6092E"/>
    <w:lvl w:ilvl="0" w:tplc="06BC9F84">
      <w:start w:val="1"/>
      <w:numFmt w:val="bullet"/>
      <w:lvlText w:val="•"/>
      <w:lvlJc w:val="left"/>
      <w:pPr>
        <w:ind w:left="720" w:hanging="360"/>
      </w:pPr>
      <w:rPr>
        <w:rFonts w:ascii="Georgia" w:hAnsi="Georgi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474010"/>
    <w:multiLevelType w:val="hybridMultilevel"/>
    <w:tmpl w:val="FA6A3906"/>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C6173"/>
    <w:multiLevelType w:val="multilevel"/>
    <w:tmpl w:val="85F2111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CAC"/>
    <w:multiLevelType w:val="hybridMultilevel"/>
    <w:tmpl w:val="3C0C001A"/>
    <w:lvl w:ilvl="0" w:tplc="06BC9F84">
      <w:start w:val="1"/>
      <w:numFmt w:val="bullet"/>
      <w:lvlText w:val="•"/>
      <w:lvlJc w:val="left"/>
      <w:pPr>
        <w:ind w:left="720" w:hanging="360"/>
      </w:pPr>
      <w:rPr>
        <w:rFonts w:ascii="Georgia" w:hAnsi="Georgi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372FD"/>
    <w:multiLevelType w:val="multilevel"/>
    <w:tmpl w:val="9A5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D68C7"/>
    <w:multiLevelType w:val="hybridMultilevel"/>
    <w:tmpl w:val="CC06B48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76959"/>
    <w:multiLevelType w:val="hybridMultilevel"/>
    <w:tmpl w:val="87DEB620"/>
    <w:lvl w:ilvl="0" w:tplc="06BC9F84">
      <w:start w:val="1"/>
      <w:numFmt w:val="bullet"/>
      <w:lvlText w:val="•"/>
      <w:lvlJc w:val="left"/>
      <w:pPr>
        <w:tabs>
          <w:tab w:val="num" w:pos="720"/>
        </w:tabs>
        <w:ind w:left="720" w:hanging="360"/>
      </w:pPr>
      <w:rPr>
        <w:rFonts w:ascii="Georgia" w:hAnsi="Georgia" w:hint="default"/>
      </w:rPr>
    </w:lvl>
    <w:lvl w:ilvl="1" w:tplc="1144A95C" w:tentative="1">
      <w:start w:val="1"/>
      <w:numFmt w:val="bullet"/>
      <w:lvlText w:val="•"/>
      <w:lvlJc w:val="left"/>
      <w:pPr>
        <w:tabs>
          <w:tab w:val="num" w:pos="1440"/>
        </w:tabs>
        <w:ind w:left="1440" w:hanging="360"/>
      </w:pPr>
      <w:rPr>
        <w:rFonts w:ascii="Arial" w:hAnsi="Arial" w:hint="default"/>
      </w:rPr>
    </w:lvl>
    <w:lvl w:ilvl="2" w:tplc="DD907C6E" w:tentative="1">
      <w:start w:val="1"/>
      <w:numFmt w:val="bullet"/>
      <w:lvlText w:val="•"/>
      <w:lvlJc w:val="left"/>
      <w:pPr>
        <w:tabs>
          <w:tab w:val="num" w:pos="2160"/>
        </w:tabs>
        <w:ind w:left="2160" w:hanging="360"/>
      </w:pPr>
      <w:rPr>
        <w:rFonts w:ascii="Arial" w:hAnsi="Arial" w:hint="default"/>
      </w:rPr>
    </w:lvl>
    <w:lvl w:ilvl="3" w:tplc="E6B8ACD2" w:tentative="1">
      <w:start w:val="1"/>
      <w:numFmt w:val="bullet"/>
      <w:lvlText w:val="•"/>
      <w:lvlJc w:val="left"/>
      <w:pPr>
        <w:tabs>
          <w:tab w:val="num" w:pos="2880"/>
        </w:tabs>
        <w:ind w:left="2880" w:hanging="360"/>
      </w:pPr>
      <w:rPr>
        <w:rFonts w:ascii="Arial" w:hAnsi="Arial" w:hint="default"/>
      </w:rPr>
    </w:lvl>
    <w:lvl w:ilvl="4" w:tplc="920ECD6E" w:tentative="1">
      <w:start w:val="1"/>
      <w:numFmt w:val="bullet"/>
      <w:lvlText w:val="•"/>
      <w:lvlJc w:val="left"/>
      <w:pPr>
        <w:tabs>
          <w:tab w:val="num" w:pos="3600"/>
        </w:tabs>
        <w:ind w:left="3600" w:hanging="360"/>
      </w:pPr>
      <w:rPr>
        <w:rFonts w:ascii="Arial" w:hAnsi="Arial" w:hint="default"/>
      </w:rPr>
    </w:lvl>
    <w:lvl w:ilvl="5" w:tplc="8C2E677E" w:tentative="1">
      <w:start w:val="1"/>
      <w:numFmt w:val="bullet"/>
      <w:lvlText w:val="•"/>
      <w:lvlJc w:val="left"/>
      <w:pPr>
        <w:tabs>
          <w:tab w:val="num" w:pos="4320"/>
        </w:tabs>
        <w:ind w:left="4320" w:hanging="360"/>
      </w:pPr>
      <w:rPr>
        <w:rFonts w:ascii="Arial" w:hAnsi="Arial" w:hint="default"/>
      </w:rPr>
    </w:lvl>
    <w:lvl w:ilvl="6" w:tplc="A7B6A42A" w:tentative="1">
      <w:start w:val="1"/>
      <w:numFmt w:val="bullet"/>
      <w:lvlText w:val="•"/>
      <w:lvlJc w:val="left"/>
      <w:pPr>
        <w:tabs>
          <w:tab w:val="num" w:pos="5040"/>
        </w:tabs>
        <w:ind w:left="5040" w:hanging="360"/>
      </w:pPr>
      <w:rPr>
        <w:rFonts w:ascii="Arial" w:hAnsi="Arial" w:hint="default"/>
      </w:rPr>
    </w:lvl>
    <w:lvl w:ilvl="7" w:tplc="4DAE98D4" w:tentative="1">
      <w:start w:val="1"/>
      <w:numFmt w:val="bullet"/>
      <w:lvlText w:val="•"/>
      <w:lvlJc w:val="left"/>
      <w:pPr>
        <w:tabs>
          <w:tab w:val="num" w:pos="5760"/>
        </w:tabs>
        <w:ind w:left="5760" w:hanging="360"/>
      </w:pPr>
      <w:rPr>
        <w:rFonts w:ascii="Arial" w:hAnsi="Arial" w:hint="default"/>
      </w:rPr>
    </w:lvl>
    <w:lvl w:ilvl="8" w:tplc="6A12BD7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54D5112"/>
    <w:multiLevelType w:val="hybridMultilevel"/>
    <w:tmpl w:val="3B7C7484"/>
    <w:lvl w:ilvl="0" w:tplc="06BC9F84">
      <w:start w:val="1"/>
      <w:numFmt w:val="bullet"/>
      <w:lvlText w:val="•"/>
      <w:lvlJc w:val="left"/>
      <w:pPr>
        <w:ind w:left="1068" w:hanging="708"/>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F6253"/>
    <w:multiLevelType w:val="hybridMultilevel"/>
    <w:tmpl w:val="8EC802BA"/>
    <w:lvl w:ilvl="0" w:tplc="06BC9F84">
      <w:start w:val="1"/>
      <w:numFmt w:val="bullet"/>
      <w:lvlText w:val="•"/>
      <w:lvlJc w:val="left"/>
      <w:pPr>
        <w:ind w:left="2160" w:hanging="360"/>
      </w:pPr>
      <w:rPr>
        <w:rFonts w:ascii="Georgia" w:hAnsi="Georgia"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4"/>
  </w:num>
  <w:num w:numId="2">
    <w:abstractNumId w:val="7"/>
  </w:num>
  <w:num w:numId="3">
    <w:abstractNumId w:val="17"/>
  </w:num>
  <w:num w:numId="4">
    <w:abstractNumId w:val="12"/>
  </w:num>
  <w:num w:numId="5">
    <w:abstractNumId w:val="2"/>
  </w:num>
  <w:num w:numId="6">
    <w:abstractNumId w:val="4"/>
  </w:num>
  <w:num w:numId="7">
    <w:abstractNumId w:val="16"/>
  </w:num>
  <w:num w:numId="8">
    <w:abstractNumId w:val="10"/>
  </w:num>
  <w:num w:numId="9">
    <w:abstractNumId w:val="1"/>
  </w:num>
  <w:num w:numId="10">
    <w:abstractNumId w:val="0"/>
  </w:num>
  <w:num w:numId="11">
    <w:abstractNumId w:val="5"/>
  </w:num>
  <w:num w:numId="12">
    <w:abstractNumId w:val="9"/>
  </w:num>
  <w:num w:numId="13">
    <w:abstractNumId w:val="6"/>
  </w:num>
  <w:num w:numId="14">
    <w:abstractNumId w:val="13"/>
  </w:num>
  <w:num w:numId="15">
    <w:abstractNumId w:val="11"/>
  </w:num>
  <w:num w:numId="16">
    <w:abstractNumId w:val="8"/>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99"/>
    <w:rsid w:val="0000259F"/>
    <w:rsid w:val="00057AF8"/>
    <w:rsid w:val="00063040"/>
    <w:rsid w:val="000B5BA3"/>
    <w:rsid w:val="000B7AFE"/>
    <w:rsid w:val="000F6D9C"/>
    <w:rsid w:val="00110122"/>
    <w:rsid w:val="001279B2"/>
    <w:rsid w:val="00140653"/>
    <w:rsid w:val="001A18C1"/>
    <w:rsid w:val="001A5F4E"/>
    <w:rsid w:val="001C2766"/>
    <w:rsid w:val="001F5007"/>
    <w:rsid w:val="00280154"/>
    <w:rsid w:val="002879D7"/>
    <w:rsid w:val="002F6E03"/>
    <w:rsid w:val="002F731A"/>
    <w:rsid w:val="00300059"/>
    <w:rsid w:val="00330F77"/>
    <w:rsid w:val="00396E99"/>
    <w:rsid w:val="003C3DBC"/>
    <w:rsid w:val="003E01AF"/>
    <w:rsid w:val="003E4CE3"/>
    <w:rsid w:val="003E73F0"/>
    <w:rsid w:val="004006AD"/>
    <w:rsid w:val="004C58D7"/>
    <w:rsid w:val="004D5319"/>
    <w:rsid w:val="00534950"/>
    <w:rsid w:val="00534A3B"/>
    <w:rsid w:val="00581DBC"/>
    <w:rsid w:val="005A4C78"/>
    <w:rsid w:val="005E3842"/>
    <w:rsid w:val="005F0031"/>
    <w:rsid w:val="006160E6"/>
    <w:rsid w:val="00622D98"/>
    <w:rsid w:val="00640C0F"/>
    <w:rsid w:val="006665C8"/>
    <w:rsid w:val="006810B5"/>
    <w:rsid w:val="006B4C27"/>
    <w:rsid w:val="006C2EAA"/>
    <w:rsid w:val="00704F58"/>
    <w:rsid w:val="0073461D"/>
    <w:rsid w:val="007361FE"/>
    <w:rsid w:val="007429C2"/>
    <w:rsid w:val="00746B6E"/>
    <w:rsid w:val="00763AC9"/>
    <w:rsid w:val="007931F1"/>
    <w:rsid w:val="007C6929"/>
    <w:rsid w:val="007D57E2"/>
    <w:rsid w:val="007F4BBB"/>
    <w:rsid w:val="0080433B"/>
    <w:rsid w:val="008135BB"/>
    <w:rsid w:val="00822A8E"/>
    <w:rsid w:val="00865BA3"/>
    <w:rsid w:val="008E03F2"/>
    <w:rsid w:val="008F73CC"/>
    <w:rsid w:val="00904FA0"/>
    <w:rsid w:val="00951199"/>
    <w:rsid w:val="00993B3D"/>
    <w:rsid w:val="009A0832"/>
    <w:rsid w:val="00A60FB2"/>
    <w:rsid w:val="00A910CE"/>
    <w:rsid w:val="00AA1CC5"/>
    <w:rsid w:val="00AD538D"/>
    <w:rsid w:val="00B039AA"/>
    <w:rsid w:val="00B05E39"/>
    <w:rsid w:val="00B4649D"/>
    <w:rsid w:val="00B77F8B"/>
    <w:rsid w:val="00C16554"/>
    <w:rsid w:val="00C777F3"/>
    <w:rsid w:val="00C904FA"/>
    <w:rsid w:val="00CB2154"/>
    <w:rsid w:val="00CD21BF"/>
    <w:rsid w:val="00D016D8"/>
    <w:rsid w:val="00D20E34"/>
    <w:rsid w:val="00D420CE"/>
    <w:rsid w:val="00D5203A"/>
    <w:rsid w:val="00D612BE"/>
    <w:rsid w:val="00D65C88"/>
    <w:rsid w:val="00D85AD5"/>
    <w:rsid w:val="00DA03D4"/>
    <w:rsid w:val="00DA7464"/>
    <w:rsid w:val="00DC2CBB"/>
    <w:rsid w:val="00DC69F5"/>
    <w:rsid w:val="00E03084"/>
    <w:rsid w:val="00E17765"/>
    <w:rsid w:val="00E528A2"/>
    <w:rsid w:val="00F07830"/>
    <w:rsid w:val="00F30F43"/>
    <w:rsid w:val="00F56A67"/>
    <w:rsid w:val="00F70E5C"/>
    <w:rsid w:val="00F900B6"/>
    <w:rsid w:val="00F97AFE"/>
    <w:rsid w:val="00FB3CBE"/>
    <w:rsid w:val="00FC1366"/>
    <w:rsid w:val="00FD2C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79AE"/>
  <w15:chartTrackingRefBased/>
  <w15:docId w15:val="{BE7789FF-A227-46B6-A20F-DAD42D2B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E3842"/>
  </w:style>
  <w:style w:type="paragraph" w:styleId="Cmsor2">
    <w:name w:val="heading 2"/>
    <w:basedOn w:val="Norml"/>
    <w:next w:val="Norml"/>
    <w:link w:val="Cmsor2Char"/>
    <w:uiPriority w:val="9"/>
    <w:unhideWhenUsed/>
    <w:qFormat/>
    <w:rsid w:val="00704F58"/>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Cmsor3">
    <w:name w:val="heading 3"/>
    <w:basedOn w:val="Norml"/>
    <w:next w:val="Norml"/>
    <w:link w:val="Cmsor3Char"/>
    <w:uiPriority w:val="9"/>
    <w:semiHidden/>
    <w:unhideWhenUsed/>
    <w:qFormat/>
    <w:rsid w:val="000630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4006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006AD"/>
    <w:rPr>
      <w:rFonts w:asciiTheme="majorHAnsi" w:eastAsiaTheme="majorEastAsia" w:hAnsiTheme="majorHAnsi" w:cstheme="majorBidi"/>
      <w:spacing w:val="-10"/>
      <w:kern w:val="28"/>
      <w:sz w:val="56"/>
      <w:szCs w:val="56"/>
    </w:rPr>
  </w:style>
  <w:style w:type="character" w:styleId="Hiperhivatkozs">
    <w:name w:val="Hyperlink"/>
    <w:basedOn w:val="Bekezdsalapbettpusa"/>
    <w:uiPriority w:val="99"/>
    <w:unhideWhenUsed/>
    <w:rsid w:val="00581DBC"/>
    <w:rPr>
      <w:color w:val="0563C1" w:themeColor="hyperlink"/>
      <w:u w:val="single"/>
    </w:rPr>
  </w:style>
  <w:style w:type="paragraph" w:styleId="Lbjegyzetszveg">
    <w:name w:val="footnote text"/>
    <w:basedOn w:val="Norml"/>
    <w:link w:val="LbjegyzetszvegChar"/>
    <w:uiPriority w:val="99"/>
    <w:unhideWhenUsed/>
    <w:rsid w:val="00581DBC"/>
    <w:pPr>
      <w:spacing w:after="0" w:line="240" w:lineRule="auto"/>
    </w:pPr>
    <w:rPr>
      <w:rFonts w:eastAsiaTheme="minorEastAsia"/>
      <w:sz w:val="20"/>
      <w:szCs w:val="20"/>
    </w:rPr>
  </w:style>
  <w:style w:type="character" w:customStyle="1" w:styleId="LbjegyzetszvegChar">
    <w:name w:val="Lábjegyzetszöveg Char"/>
    <w:basedOn w:val="Bekezdsalapbettpusa"/>
    <w:link w:val="Lbjegyzetszveg"/>
    <w:uiPriority w:val="99"/>
    <w:rsid w:val="00581DBC"/>
    <w:rPr>
      <w:rFonts w:eastAsiaTheme="minorEastAsia"/>
      <w:sz w:val="20"/>
      <w:szCs w:val="20"/>
    </w:rPr>
  </w:style>
  <w:style w:type="character" w:styleId="Lbjegyzet-hivatkozs">
    <w:name w:val="footnote reference"/>
    <w:basedOn w:val="Bekezdsalapbettpusa"/>
    <w:uiPriority w:val="99"/>
    <w:unhideWhenUsed/>
    <w:rsid w:val="00581DBC"/>
    <w:rPr>
      <w:vertAlign w:val="superscript"/>
    </w:rPr>
  </w:style>
  <w:style w:type="paragraph" w:styleId="Listaszerbekezds">
    <w:name w:val="List Paragraph"/>
    <w:basedOn w:val="Norml"/>
    <w:uiPriority w:val="34"/>
    <w:qFormat/>
    <w:rsid w:val="006160E6"/>
    <w:pPr>
      <w:ind w:left="720"/>
      <w:contextualSpacing/>
    </w:pPr>
  </w:style>
  <w:style w:type="table" w:styleId="Rcsostblzat">
    <w:name w:val="Table Grid"/>
    <w:basedOn w:val="Normltblzat"/>
    <w:uiPriority w:val="39"/>
    <w:rsid w:val="00FC136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704F58"/>
    <w:rPr>
      <w:rFonts w:asciiTheme="majorHAnsi" w:eastAsiaTheme="majorEastAsia" w:hAnsiTheme="majorHAnsi" w:cstheme="majorBidi"/>
      <w:color w:val="2F5496" w:themeColor="accent1" w:themeShade="BF"/>
      <w:sz w:val="28"/>
      <w:szCs w:val="28"/>
    </w:rPr>
  </w:style>
  <w:style w:type="character" w:customStyle="1" w:styleId="Cmsor3Char">
    <w:name w:val="Címsor 3 Char"/>
    <w:basedOn w:val="Bekezdsalapbettpusa"/>
    <w:link w:val="Cmsor3"/>
    <w:uiPriority w:val="9"/>
    <w:semiHidden/>
    <w:rsid w:val="00063040"/>
    <w:rPr>
      <w:rFonts w:asciiTheme="majorHAnsi" w:eastAsiaTheme="majorEastAsia" w:hAnsiTheme="majorHAnsi" w:cstheme="majorBidi"/>
      <w:color w:val="1F3763" w:themeColor="accent1" w:themeShade="7F"/>
      <w:sz w:val="24"/>
      <w:szCs w:val="24"/>
    </w:rPr>
  </w:style>
  <w:style w:type="character" w:styleId="Feloldatlanmegemlts">
    <w:name w:val="Unresolved Mention"/>
    <w:basedOn w:val="Bekezdsalapbettpusa"/>
    <w:uiPriority w:val="99"/>
    <w:semiHidden/>
    <w:unhideWhenUsed/>
    <w:rsid w:val="00063040"/>
    <w:rPr>
      <w:color w:val="605E5C"/>
      <w:shd w:val="clear" w:color="auto" w:fill="E1DFDD"/>
    </w:rPr>
  </w:style>
  <w:style w:type="paragraph" w:styleId="lfej">
    <w:name w:val="header"/>
    <w:basedOn w:val="Norml"/>
    <w:link w:val="lfejChar"/>
    <w:uiPriority w:val="99"/>
    <w:unhideWhenUsed/>
    <w:rsid w:val="00D016D8"/>
    <w:pPr>
      <w:tabs>
        <w:tab w:val="center" w:pos="4536"/>
        <w:tab w:val="right" w:pos="9072"/>
      </w:tabs>
      <w:spacing w:after="0" w:line="240" w:lineRule="auto"/>
    </w:pPr>
  </w:style>
  <w:style w:type="character" w:customStyle="1" w:styleId="lfejChar">
    <w:name w:val="Élőfej Char"/>
    <w:basedOn w:val="Bekezdsalapbettpusa"/>
    <w:link w:val="lfej"/>
    <w:uiPriority w:val="99"/>
    <w:rsid w:val="00D016D8"/>
  </w:style>
  <w:style w:type="paragraph" w:styleId="llb">
    <w:name w:val="footer"/>
    <w:basedOn w:val="Norml"/>
    <w:link w:val="llbChar"/>
    <w:uiPriority w:val="99"/>
    <w:unhideWhenUsed/>
    <w:rsid w:val="00D016D8"/>
    <w:pPr>
      <w:tabs>
        <w:tab w:val="center" w:pos="4536"/>
        <w:tab w:val="right" w:pos="9072"/>
      </w:tabs>
      <w:spacing w:after="0" w:line="240" w:lineRule="auto"/>
    </w:pPr>
  </w:style>
  <w:style w:type="character" w:customStyle="1" w:styleId="llbChar">
    <w:name w:val="Élőláb Char"/>
    <w:basedOn w:val="Bekezdsalapbettpusa"/>
    <w:link w:val="llb"/>
    <w:uiPriority w:val="99"/>
    <w:rsid w:val="00D0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45700">
      <w:bodyDiv w:val="1"/>
      <w:marLeft w:val="0"/>
      <w:marRight w:val="0"/>
      <w:marTop w:val="0"/>
      <w:marBottom w:val="0"/>
      <w:divBdr>
        <w:top w:val="none" w:sz="0" w:space="0" w:color="auto"/>
        <w:left w:val="none" w:sz="0" w:space="0" w:color="auto"/>
        <w:bottom w:val="none" w:sz="0" w:space="0" w:color="auto"/>
        <w:right w:val="none" w:sz="0" w:space="0" w:color="auto"/>
      </w:divBdr>
      <w:divsChild>
        <w:div w:id="2103526733">
          <w:marLeft w:val="360"/>
          <w:marRight w:val="0"/>
          <w:marTop w:val="200"/>
          <w:marBottom w:val="0"/>
          <w:divBdr>
            <w:top w:val="none" w:sz="0" w:space="0" w:color="auto"/>
            <w:left w:val="none" w:sz="0" w:space="0" w:color="auto"/>
            <w:bottom w:val="none" w:sz="0" w:space="0" w:color="auto"/>
            <w:right w:val="none" w:sz="0" w:space="0" w:color="auto"/>
          </w:divBdr>
        </w:div>
        <w:div w:id="65032874">
          <w:marLeft w:val="360"/>
          <w:marRight w:val="0"/>
          <w:marTop w:val="200"/>
          <w:marBottom w:val="0"/>
          <w:divBdr>
            <w:top w:val="none" w:sz="0" w:space="0" w:color="auto"/>
            <w:left w:val="none" w:sz="0" w:space="0" w:color="auto"/>
            <w:bottom w:val="none" w:sz="0" w:space="0" w:color="auto"/>
            <w:right w:val="none" w:sz="0" w:space="0" w:color="auto"/>
          </w:divBdr>
        </w:div>
        <w:div w:id="1690641621">
          <w:marLeft w:val="360"/>
          <w:marRight w:val="0"/>
          <w:marTop w:val="200"/>
          <w:marBottom w:val="0"/>
          <w:divBdr>
            <w:top w:val="none" w:sz="0" w:space="0" w:color="auto"/>
            <w:left w:val="none" w:sz="0" w:space="0" w:color="auto"/>
            <w:bottom w:val="none" w:sz="0" w:space="0" w:color="auto"/>
            <w:right w:val="none" w:sz="0" w:space="0" w:color="auto"/>
          </w:divBdr>
        </w:div>
        <w:div w:id="366570049">
          <w:marLeft w:val="360"/>
          <w:marRight w:val="0"/>
          <w:marTop w:val="200"/>
          <w:marBottom w:val="0"/>
          <w:divBdr>
            <w:top w:val="none" w:sz="0" w:space="0" w:color="auto"/>
            <w:left w:val="none" w:sz="0" w:space="0" w:color="auto"/>
            <w:bottom w:val="none" w:sz="0" w:space="0" w:color="auto"/>
            <w:right w:val="none" w:sz="0" w:space="0" w:color="auto"/>
          </w:divBdr>
        </w:div>
        <w:div w:id="1032345780">
          <w:marLeft w:val="360"/>
          <w:marRight w:val="0"/>
          <w:marTop w:val="200"/>
          <w:marBottom w:val="0"/>
          <w:divBdr>
            <w:top w:val="none" w:sz="0" w:space="0" w:color="auto"/>
            <w:left w:val="none" w:sz="0" w:space="0" w:color="auto"/>
            <w:bottom w:val="none" w:sz="0" w:space="0" w:color="auto"/>
            <w:right w:val="none" w:sz="0" w:space="0" w:color="auto"/>
          </w:divBdr>
        </w:div>
        <w:div w:id="806506008">
          <w:marLeft w:val="360"/>
          <w:marRight w:val="0"/>
          <w:marTop w:val="200"/>
          <w:marBottom w:val="0"/>
          <w:divBdr>
            <w:top w:val="none" w:sz="0" w:space="0" w:color="auto"/>
            <w:left w:val="none" w:sz="0" w:space="0" w:color="auto"/>
            <w:bottom w:val="none" w:sz="0" w:space="0" w:color="auto"/>
            <w:right w:val="none" w:sz="0" w:space="0" w:color="auto"/>
          </w:divBdr>
        </w:div>
        <w:div w:id="52851425">
          <w:marLeft w:val="360"/>
          <w:marRight w:val="0"/>
          <w:marTop w:val="200"/>
          <w:marBottom w:val="0"/>
          <w:divBdr>
            <w:top w:val="none" w:sz="0" w:space="0" w:color="auto"/>
            <w:left w:val="none" w:sz="0" w:space="0" w:color="auto"/>
            <w:bottom w:val="none" w:sz="0" w:space="0" w:color="auto"/>
            <w:right w:val="none" w:sz="0" w:space="0" w:color="auto"/>
          </w:divBdr>
        </w:div>
        <w:div w:id="2058583130">
          <w:marLeft w:val="360"/>
          <w:marRight w:val="0"/>
          <w:marTop w:val="200"/>
          <w:marBottom w:val="0"/>
          <w:divBdr>
            <w:top w:val="none" w:sz="0" w:space="0" w:color="auto"/>
            <w:left w:val="none" w:sz="0" w:space="0" w:color="auto"/>
            <w:bottom w:val="none" w:sz="0" w:space="0" w:color="auto"/>
            <w:right w:val="none" w:sz="0" w:space="0" w:color="auto"/>
          </w:divBdr>
        </w:div>
        <w:div w:id="1752508401">
          <w:marLeft w:val="360"/>
          <w:marRight w:val="0"/>
          <w:marTop w:val="200"/>
          <w:marBottom w:val="0"/>
          <w:divBdr>
            <w:top w:val="none" w:sz="0" w:space="0" w:color="auto"/>
            <w:left w:val="none" w:sz="0" w:space="0" w:color="auto"/>
            <w:bottom w:val="none" w:sz="0" w:space="0" w:color="auto"/>
            <w:right w:val="none" w:sz="0" w:space="0" w:color="auto"/>
          </w:divBdr>
        </w:div>
        <w:div w:id="55710778">
          <w:marLeft w:val="360"/>
          <w:marRight w:val="0"/>
          <w:marTop w:val="200"/>
          <w:marBottom w:val="0"/>
          <w:divBdr>
            <w:top w:val="none" w:sz="0" w:space="0" w:color="auto"/>
            <w:left w:val="none" w:sz="0" w:space="0" w:color="auto"/>
            <w:bottom w:val="none" w:sz="0" w:space="0" w:color="auto"/>
            <w:right w:val="none" w:sz="0" w:space="0" w:color="auto"/>
          </w:divBdr>
        </w:div>
      </w:divsChild>
    </w:div>
    <w:div w:id="704018435">
      <w:bodyDiv w:val="1"/>
      <w:marLeft w:val="0"/>
      <w:marRight w:val="0"/>
      <w:marTop w:val="0"/>
      <w:marBottom w:val="0"/>
      <w:divBdr>
        <w:top w:val="none" w:sz="0" w:space="0" w:color="auto"/>
        <w:left w:val="none" w:sz="0" w:space="0" w:color="auto"/>
        <w:bottom w:val="none" w:sz="0" w:space="0" w:color="auto"/>
        <w:right w:val="none" w:sz="0" w:space="0" w:color="auto"/>
      </w:divBdr>
    </w:div>
    <w:div w:id="741567949">
      <w:bodyDiv w:val="1"/>
      <w:marLeft w:val="0"/>
      <w:marRight w:val="0"/>
      <w:marTop w:val="0"/>
      <w:marBottom w:val="0"/>
      <w:divBdr>
        <w:top w:val="none" w:sz="0" w:space="0" w:color="auto"/>
        <w:left w:val="none" w:sz="0" w:space="0" w:color="auto"/>
        <w:bottom w:val="none" w:sz="0" w:space="0" w:color="auto"/>
        <w:right w:val="none" w:sz="0" w:space="0" w:color="auto"/>
      </w:divBdr>
    </w:div>
    <w:div w:id="753164556">
      <w:bodyDiv w:val="1"/>
      <w:marLeft w:val="0"/>
      <w:marRight w:val="0"/>
      <w:marTop w:val="0"/>
      <w:marBottom w:val="0"/>
      <w:divBdr>
        <w:top w:val="none" w:sz="0" w:space="0" w:color="auto"/>
        <w:left w:val="none" w:sz="0" w:space="0" w:color="auto"/>
        <w:bottom w:val="none" w:sz="0" w:space="0" w:color="auto"/>
        <w:right w:val="none" w:sz="0" w:space="0" w:color="auto"/>
      </w:divBdr>
    </w:div>
    <w:div w:id="819620475">
      <w:bodyDiv w:val="1"/>
      <w:marLeft w:val="0"/>
      <w:marRight w:val="0"/>
      <w:marTop w:val="0"/>
      <w:marBottom w:val="0"/>
      <w:divBdr>
        <w:top w:val="none" w:sz="0" w:space="0" w:color="auto"/>
        <w:left w:val="none" w:sz="0" w:space="0" w:color="auto"/>
        <w:bottom w:val="none" w:sz="0" w:space="0" w:color="auto"/>
        <w:right w:val="none" w:sz="0" w:space="0" w:color="auto"/>
      </w:divBdr>
    </w:div>
    <w:div w:id="924529393">
      <w:bodyDiv w:val="1"/>
      <w:marLeft w:val="0"/>
      <w:marRight w:val="0"/>
      <w:marTop w:val="0"/>
      <w:marBottom w:val="0"/>
      <w:divBdr>
        <w:top w:val="none" w:sz="0" w:space="0" w:color="auto"/>
        <w:left w:val="none" w:sz="0" w:space="0" w:color="auto"/>
        <w:bottom w:val="none" w:sz="0" w:space="0" w:color="auto"/>
        <w:right w:val="none" w:sz="0" w:space="0" w:color="auto"/>
      </w:divBdr>
    </w:div>
    <w:div w:id="1351487465">
      <w:bodyDiv w:val="1"/>
      <w:marLeft w:val="0"/>
      <w:marRight w:val="0"/>
      <w:marTop w:val="0"/>
      <w:marBottom w:val="0"/>
      <w:divBdr>
        <w:top w:val="none" w:sz="0" w:space="0" w:color="auto"/>
        <w:left w:val="none" w:sz="0" w:space="0" w:color="auto"/>
        <w:bottom w:val="none" w:sz="0" w:space="0" w:color="auto"/>
        <w:right w:val="none" w:sz="0" w:space="0" w:color="auto"/>
      </w:divBdr>
    </w:div>
    <w:div w:id="1794328770">
      <w:bodyDiv w:val="1"/>
      <w:marLeft w:val="0"/>
      <w:marRight w:val="0"/>
      <w:marTop w:val="0"/>
      <w:marBottom w:val="0"/>
      <w:divBdr>
        <w:top w:val="none" w:sz="0" w:space="0" w:color="auto"/>
        <w:left w:val="none" w:sz="0" w:space="0" w:color="auto"/>
        <w:bottom w:val="none" w:sz="0" w:space="0" w:color="auto"/>
        <w:right w:val="none" w:sz="0" w:space="0" w:color="auto"/>
      </w:divBdr>
    </w:div>
    <w:div w:id="1844273419">
      <w:bodyDiv w:val="1"/>
      <w:marLeft w:val="0"/>
      <w:marRight w:val="0"/>
      <w:marTop w:val="0"/>
      <w:marBottom w:val="0"/>
      <w:divBdr>
        <w:top w:val="none" w:sz="0" w:space="0" w:color="auto"/>
        <w:left w:val="none" w:sz="0" w:space="0" w:color="auto"/>
        <w:bottom w:val="none" w:sz="0" w:space="0" w:color="auto"/>
        <w:right w:val="none" w:sz="0" w:space="0" w:color="auto"/>
      </w:divBdr>
    </w:div>
    <w:div w:id="1934627566">
      <w:bodyDiv w:val="1"/>
      <w:marLeft w:val="0"/>
      <w:marRight w:val="0"/>
      <w:marTop w:val="0"/>
      <w:marBottom w:val="0"/>
      <w:divBdr>
        <w:top w:val="none" w:sz="0" w:space="0" w:color="auto"/>
        <w:left w:val="none" w:sz="0" w:space="0" w:color="auto"/>
        <w:bottom w:val="none" w:sz="0" w:space="0" w:color="auto"/>
        <w:right w:val="none" w:sz="0" w:space="0" w:color="auto"/>
      </w:divBdr>
    </w:div>
    <w:div w:id="1938050979">
      <w:bodyDiv w:val="1"/>
      <w:marLeft w:val="0"/>
      <w:marRight w:val="0"/>
      <w:marTop w:val="0"/>
      <w:marBottom w:val="0"/>
      <w:divBdr>
        <w:top w:val="none" w:sz="0" w:space="0" w:color="auto"/>
        <w:left w:val="none" w:sz="0" w:space="0" w:color="auto"/>
        <w:bottom w:val="none" w:sz="0" w:space="0" w:color="auto"/>
        <w:right w:val="none" w:sz="0" w:space="0" w:color="auto"/>
      </w:divBdr>
    </w:div>
    <w:div w:id="1940989278">
      <w:bodyDiv w:val="1"/>
      <w:marLeft w:val="0"/>
      <w:marRight w:val="0"/>
      <w:marTop w:val="0"/>
      <w:marBottom w:val="0"/>
      <w:divBdr>
        <w:top w:val="none" w:sz="0" w:space="0" w:color="auto"/>
        <w:left w:val="none" w:sz="0" w:space="0" w:color="auto"/>
        <w:bottom w:val="none" w:sz="0" w:space="0" w:color="auto"/>
        <w:right w:val="none" w:sz="0" w:space="0" w:color="auto"/>
      </w:divBdr>
    </w:div>
    <w:div w:id="1941793671">
      <w:bodyDiv w:val="1"/>
      <w:marLeft w:val="0"/>
      <w:marRight w:val="0"/>
      <w:marTop w:val="0"/>
      <w:marBottom w:val="0"/>
      <w:divBdr>
        <w:top w:val="none" w:sz="0" w:space="0" w:color="auto"/>
        <w:left w:val="none" w:sz="0" w:space="0" w:color="auto"/>
        <w:bottom w:val="none" w:sz="0" w:space="0" w:color="auto"/>
        <w:right w:val="none" w:sz="0" w:space="0" w:color="auto"/>
      </w:divBdr>
    </w:div>
    <w:div w:id="2042314431">
      <w:bodyDiv w:val="1"/>
      <w:marLeft w:val="0"/>
      <w:marRight w:val="0"/>
      <w:marTop w:val="0"/>
      <w:marBottom w:val="0"/>
      <w:divBdr>
        <w:top w:val="none" w:sz="0" w:space="0" w:color="auto"/>
        <w:left w:val="none" w:sz="0" w:space="0" w:color="auto"/>
        <w:bottom w:val="none" w:sz="0" w:space="0" w:color="auto"/>
        <w:right w:val="none" w:sz="0" w:space="0" w:color="auto"/>
      </w:divBdr>
    </w:div>
    <w:div w:id="210869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ProfessionalInterest/Pages/CESCR.aspx" TargetMode="External"/><Relationship Id="rId2" Type="http://schemas.openxmlformats.org/officeDocument/2006/relationships/hyperlink" Target="https://www.un.org/en/about-us/universal-declaration-of-human-rights" TargetMode="External"/><Relationship Id="rId1" Type="http://schemas.openxmlformats.org/officeDocument/2006/relationships/hyperlink" Target="http://www.parliament.ge/uploads/other/34/34754.pdf" TargetMode="External"/><Relationship Id="rId4" Type="http://schemas.openxmlformats.org/officeDocument/2006/relationships/hyperlink" Target="https://www.nuffieldbioethics.org/publications/solidarity"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F711-EFAB-40D0-A976-3BB79279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3805</Words>
  <Characters>21693</Characters>
  <Application>Microsoft Office Word</Application>
  <DocSecurity>0</DocSecurity>
  <Lines>180</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lajos kovacs</dc:creator>
  <cp:keywords/>
  <dc:description/>
  <cp:lastModifiedBy>lajos kovacs</cp:lastModifiedBy>
  <cp:revision>2</cp:revision>
  <dcterms:created xsi:type="dcterms:W3CDTF">2021-03-27T15:41:00Z</dcterms:created>
  <dcterms:modified xsi:type="dcterms:W3CDTF">2021-03-27T15:41:00Z</dcterms:modified>
</cp:coreProperties>
</file>